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738dcbd1344f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2824-S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WELL</w:t>
        </w:r>
      </w:r>
      <w:r>
        <w:rPr>
          <w:b/>
        </w:rPr>
        <w:t xml:space="preserve"> </w:t>
        <w:r>
          <w:rPr/>
          <w:t xml:space="preserve">S6050.1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2824</w:t>
      </w:r>
      <w:r>
        <w:t xml:space="preserve"> -</w:t>
      </w:r>
      <w:r>
        <w:t xml:space="preserve"> </w:t>
        <w:t xml:space="preserve">S AMD TO EDU COMM AMD (S-5262.1/18)</w:t>
      </w:r>
      <w:r>
        <w:t xml:space="preserve"> </w:t>
      </w:r>
      <w:r>
        <w:rPr>
          <w:b/>
        </w:rPr>
        <w:t xml:space="preserve">834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Wellman</w:t>
      </w:r>
    </w:p>
    <w:p>
      <w:pPr>
        <w:jc w:val="right"/>
      </w:pPr>
      <w:r>
        <w:rPr>
          <w:b/>
        </w:rPr>
        <w:t xml:space="preserve">ADOPTED 03/01/2018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12, line 25 of the amendment, after "(11)" insert "</w:t>
      </w:r>
      <w:r>
        <w:rPr>
          <w:u w:val="single"/>
        </w:rPr>
        <w:t xml:space="preserve">The superintendent shall review available and appropriate options for competency-based assessments that meet the essential academic learning requirements. In accordance with the review required by this subsection, the superintendent shall provide a report and recommendations to the education committees of the house of representatives and the senate by November 1, 2019.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(12)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20, beginning on line 9 of the amendment, strike all of section 703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480" w:after="0" w:line="408" w:lineRule="exact"/>
      </w:pPr>
      <w:r>
        <w:rPr>
          <w:b/>
          <w:u w:val="single"/>
        </w:rPr>
        <w:t xml:space="preserve">SHB 2824</w:t>
      </w:r>
      <w:r>
        <w:t xml:space="preserve"> -</w:t>
      </w:r>
      <w:r>
        <w:t xml:space="preserve"> </w:t>
        <w:t xml:space="preserve">S AMD TO EDU COMM AMD (S-5262.1/18)</w:t>
      </w:r>
      <w:r>
        <w:t xml:space="preserve"> </w:t>
      </w:r>
      <w:r>
        <w:rPr>
          <w:b/>
        </w:rPr>
        <w:t xml:space="preserve">834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Wellman</w:t>
      </w:r>
    </w:p>
    <w:p>
      <w:pPr>
        <w:jc w:val="right"/>
      </w:pPr>
      <w:r>
        <w:rPr>
          <w:b/>
        </w:rPr>
        <w:t xml:space="preserve">ADOPTED 03/01/2018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21, line 6 of the title amendment, after "creating" strike "new sections" and insert "a new section"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(1) Removes the requirement for the State Board of Education and the Superintendent of Public Instruction (SPI) to review available and appropriate options for expanding the integration of competency-based education practices in public schools and to provide a report to the education committees of the House of Representatives and the Senate by November 1, 2019.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Adds a requirement for the SPI to review available and appropriate options for competency-based assessments that meet the essential academic learning requirements and provide a report and recommendations to the education committees of the House of Representatives and the Senate by November 1, 2019.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63c164cf64258" /></Relationships>
</file>