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e8ed49ca3584b07" /></Relationships>
</file>

<file path=word/document.xml><?xml version="1.0" encoding="utf-8"?>
<w:document xmlns:w="http://schemas.openxmlformats.org/wordprocessingml/2006/main">
  <w:body>
    <w:p>
      <w:r>
        <w:rPr>
          <w:b/>
        </w:rPr>
        <w:r>
          <w:rPr/>
          <w:t xml:space="preserve">1886-S.E</w:t>
        </w:r>
      </w:r>
      <w:r>
        <w:rPr>
          <w:b/>
        </w:rPr>
        <w:t xml:space="preserve"> </w:t>
        <w:t xml:space="preserve">AMS</w:t>
      </w:r>
      <w:r>
        <w:rPr>
          <w:b/>
        </w:rPr>
        <w:t xml:space="preserve"> </w:t>
        <w:r>
          <w:rPr/>
          <w:t xml:space="preserve">EDU</w:t>
        </w:r>
      </w:r>
      <w:r>
        <w:rPr>
          <w:b/>
        </w:rPr>
        <w:t xml:space="preserve"> </w:t>
        <w:r>
          <w:rPr/>
          <w:t xml:space="preserve">S2454.1</w:t>
        </w:r>
      </w:r>
      <w:r>
        <w:rPr>
          <w:b/>
        </w:rPr>
        <w:t xml:space="preserve"> - NOT FOR FLOOR USE</w:t>
      </w:r>
    </w:p>
    <w:p>
      <w:pPr>
        <w:ind w:left="0" w:right="0" w:firstLine="576"/>
      </w:pPr>
    </w:p>
    <w:p>
      <w:pPr>
        <w:spacing w:before="480" w:after="0" w:line="408" w:lineRule="exact"/>
      </w:pPr>
      <w:r>
        <w:rPr>
          <w:b/>
          <w:u w:val="single"/>
        </w:rPr>
        <w:t xml:space="preserve">ESHB 1886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04/04/2017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and the state board of education shall jointly review the following issues:</w:t>
      </w:r>
    </w:p>
    <w:p>
      <w:pPr>
        <w:spacing w:before="0" w:after="0" w:line="408" w:lineRule="exact"/>
        <w:ind w:left="0" w:right="0" w:firstLine="576"/>
        <w:jc w:val="left"/>
      </w:pPr>
      <w:r>
        <w:rPr/>
        <w:t xml:space="preserve">(a) The constitutional and statutory provisions establishing the governance structure and associated responsibilities in the K-12 system;</w:t>
      </w:r>
    </w:p>
    <w:p>
      <w:pPr>
        <w:spacing w:before="0" w:after="0" w:line="408" w:lineRule="exact"/>
        <w:ind w:left="0" w:right="0" w:firstLine="576"/>
        <w:jc w:val="left"/>
      </w:pPr>
      <w:r>
        <w:rPr/>
        <w:t xml:space="preserve">(b) Options for the division of roles and responsibilities between the office of the superintendent of public instruction and the state board of education;</w:t>
      </w:r>
    </w:p>
    <w:p>
      <w:pPr>
        <w:spacing w:before="0" w:after="0" w:line="408" w:lineRule="exact"/>
        <w:ind w:left="0" w:right="0" w:firstLine="576"/>
        <w:jc w:val="left"/>
      </w:pPr>
      <w:r>
        <w:rPr/>
        <w:t xml:space="preserve">(c) Past and present provisions governing the superintendent of public instruction and the superintendent's office, including authorities and duties assigned and modified by the legislature; and</w:t>
      </w:r>
    </w:p>
    <w:p>
      <w:pPr>
        <w:spacing w:before="0" w:after="0" w:line="408" w:lineRule="exact"/>
        <w:ind w:left="0" w:right="0" w:firstLine="576"/>
        <w:jc w:val="left"/>
      </w:pPr>
      <w:r>
        <w:rPr/>
        <w:t xml:space="preserve">(d) Past and present provisions governing the state board of education, including provisions prescribing its authorities, duties, composition, and membership qualifications; and</w:t>
      </w:r>
    </w:p>
    <w:p>
      <w:pPr>
        <w:spacing w:before="0" w:after="0" w:line="408" w:lineRule="exact"/>
        <w:ind w:left="0" w:right="0" w:firstLine="576"/>
        <w:jc w:val="left"/>
      </w:pPr>
      <w:r>
        <w:rPr/>
        <w:t xml:space="preserve">(e) Other relevant information as determined by the superintendent of public instruction or the members of the state board of education.</w:t>
      </w:r>
    </w:p>
    <w:p>
      <w:pPr>
        <w:spacing w:before="0" w:after="0" w:line="408" w:lineRule="exact"/>
        <w:ind w:left="0" w:right="0" w:firstLine="576"/>
        <w:jc w:val="left"/>
      </w:pPr>
      <w:r>
        <w:rPr/>
        <w:t xml:space="preserve">(2) The office of the superintendent of public instruction and the state board of education shall jointly report findings and recommendations, including recommendations regarding the appropriate roles and responsibilities of the superintendent of public instruction and the state board of education in the K-12 system, to the education committees of the house of representatives and the senate by November 15, 2017.</w:t>
      </w:r>
    </w:p>
    <w:p>
      <w:pPr>
        <w:spacing w:before="0" w:after="0" w:line="408" w:lineRule="exact"/>
        <w:ind w:left="0" w:right="0" w:firstLine="576"/>
        <w:jc w:val="left"/>
      </w:pPr>
      <w:r>
        <w:rPr/>
        <w:t xml:space="preserve">(3) This section expires January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1886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04/04/2017</w:t>
      </w:r>
    </w:p>
    <w:p>
      <w:pPr>
        <w:spacing w:before="0" w:after="0" w:line="408" w:lineRule="exact"/>
        <w:ind w:left="0" w:right="0" w:firstLine="576"/>
        <w:jc w:val="left"/>
      </w:pPr>
      <w:r>
        <w:rPr/>
        <w:t xml:space="preserve">On page 1, line 3 of the title, after "education;" strike the remainder of the title and insert "creating a new section; providing an expiration date; and declaring an emergency."</w:t>
      </w:r>
    </w:p>
    <w:p>
      <w:pPr>
        <w:spacing w:before="0" w:after="0" w:line="408" w:lineRule="exact"/>
        <w:ind w:left="0" w:right="0" w:firstLine="576"/>
        <w:jc w:val="left"/>
      </w:pPr>
      <w:r>
        <w:rPr>
          <w:u w:val="single"/>
        </w:rPr>
        <w:t xml:space="preserve">EFFECT:</w:t>
      </w:r>
      <w:r>
        <w:rPr/>
        <w:t xml:space="preserve"> Eliminates the legislative task force to review specified issues and report findings and recommendations to the legislative education committees, including recommendations regarding the appropriate roles and responsibilities of the superintendent of public instruction and the state board of education in the K-12 system, of the house of representatives and the senate by November 15, 2017.</w:t>
      </w:r>
    </w:p>
    <w:p>
      <w:pPr>
        <w:spacing w:before="0" w:after="0" w:line="408" w:lineRule="exact"/>
        <w:ind w:left="0" w:right="0" w:firstLine="576"/>
        <w:jc w:val="left"/>
      </w:pPr>
      <w:r>
        <w:rPr/>
        <w:t xml:space="preserve">Directs the office of the superintendent of public instruction and the state board of education to jointly review specified issues and report findings and recommendations to the legislative education committees, including recommendations regarding the appropriate roles and responsibilities of the superintendent of public instruction and the state board of education in the K-12 system, by November 15, 2017.</w:t>
      </w:r>
    </w:p>
    <w:p>
      <w:pPr>
        <w:spacing w:before="0" w:after="0" w:line="408" w:lineRule="exact"/>
        <w:ind w:left="0" w:right="0" w:firstLine="576"/>
        <w:jc w:val="left"/>
      </w:pPr>
      <w:r>
        <w:rPr/>
        <w:t xml:space="preserve">Maintains the emergency clause.</w:t>
      </w:r>
    </w:p>
    <w:p>
      <w:pPr>
        <w:spacing w:before="0" w:after="0" w:line="408" w:lineRule="exact"/>
        <w:ind w:left="0" w:right="0" w:firstLine="576"/>
        <w:jc w:val="left"/>
      </w:pPr>
      <w:r>
        <w:rPr/>
        <w:t xml:space="preserve">Maintains the expiration date for the provisions of the bill of January 31, 2018.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4a64ae6ca044a6" /></Relationships>
</file>