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e5cc996a745d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1824-S.E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S2683.1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1824</w:t>
      </w:r>
      <w:r>
        <w:t xml:space="preserve"> -</w:t>
      </w:r>
      <w:r>
        <w:t xml:space="preserve"> </w:t>
        <w:t xml:space="preserve">S AMD TO S AMD (S-2480.1/17)</w:t>
      </w:r>
      <w:r>
        <w:t xml:space="preserve"> </w:t>
      </w:r>
      <w:r>
        <w:rPr>
          <w:b/>
        </w:rPr>
        <w:t xml:space="preserve">255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Chase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19 of the amendment, after "</w:t>
      </w:r>
      <w:r>
        <w:rPr>
          <w:u w:val="single"/>
        </w:rPr>
        <w:t xml:space="preserve">performance standards</w:t>
      </w:r>
      <w:r>
        <w:rPr/>
        <w:t xml:space="preserve">" insert "</w:t>
      </w:r>
      <w:r>
        <w:rPr>
          <w:u w:val="single"/>
        </w:rPr>
        <w:t xml:space="preserve">, or other parts of this section,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21 of the amendment, after "</w:t>
      </w:r>
      <w:r>
        <w:rPr>
          <w:u w:val="single"/>
        </w:rPr>
        <w:t xml:space="preserve">electronic products</w:t>
      </w:r>
      <w:r>
        <w:rPr/>
        <w:t xml:space="preserve">" insert "</w:t>
      </w:r>
      <w:r>
        <w:rPr>
          <w:u w:val="single"/>
        </w:rPr>
        <w:t xml:space="preserve">that resulted in significant harm to the environment or human health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performance standard violations.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8cfcece194119" /></Relationships>
</file>