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5ab893bae54a4e" /></Relationships>
</file>

<file path=word/document.xml><?xml version="1.0" encoding="utf-8"?>
<w:document xmlns:w="http://schemas.openxmlformats.org/wordprocessingml/2006/main">
  <w:body>
    <w:p>
      <w:r>
        <w:rPr>
          <w:b/>
        </w:rPr>
        <w:r>
          <w:rPr/>
          <w:t xml:space="preserve">1714-S.E</w:t>
        </w:r>
      </w:r>
      <w:r>
        <w:rPr>
          <w:b/>
        </w:rPr>
        <w:t xml:space="preserve"> </w:t>
        <w:t xml:space="preserve">AMS</w:t>
      </w:r>
      <w:r>
        <w:rPr>
          <w:b/>
        </w:rPr>
        <w:t xml:space="preserve"> </w:t>
        <w:r>
          <w:rPr/>
          <w:t xml:space="preserve">RIVE</w:t>
        </w:r>
      </w:r>
      <w:r>
        <w:rPr>
          <w:b/>
        </w:rPr>
        <w:t xml:space="preserve"> </w:t>
        <w:r>
          <w:rPr/>
          <w:t xml:space="preserve">S2686.1</w:t>
        </w:r>
      </w:r>
      <w:r>
        <w:rPr>
          <w:b/>
        </w:rPr>
        <w:t xml:space="preserve"> - NOT FOR FLOOR USE</w:t>
      </w:r>
    </w:p>
    <w:p>
      <w:pPr>
        <w:ind w:left="0" w:right="0" w:firstLine="576"/>
      </w:pPr>
    </w:p>
    <w:p>
      <w:pPr>
        <w:spacing w:before="480" w:after="0" w:line="408" w:lineRule="exact"/>
      </w:pPr>
      <w:r>
        <w:rPr>
          <w:b/>
          <w:u w:val="single"/>
        </w:rPr>
        <w:t xml:space="preserve">ESHB 1714</w:t>
      </w:r>
      <w:r>
        <w:t xml:space="preserve"> -</w:t>
      </w:r>
      <w:r>
        <w:t xml:space="preserve"> </w:t>
        <w:t xml:space="preserve">S AMD</w:t>
      </w:r>
      <w:r>
        <w:t xml:space="preserve"> </w:t>
      </w:r>
      <w:r>
        <w:rPr>
          <w:b/>
        </w:rPr>
        <w:t xml:space="preserve">253</w:t>
      </w:r>
    </w:p>
    <w:p>
      <w:pPr>
        <w:spacing w:before="0" w:after="0" w:line="408" w:lineRule="exact"/>
        <w:ind w:left="0" w:right="0" w:firstLine="576"/>
        <w:jc w:val="left"/>
      </w:pPr>
      <w:r>
        <w:rPr/>
        <w:t xml:space="preserve">By Senator Rivers</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Research demonstrates that registered nurses play a critical role in improving patient safety and quality of care;</w:t>
      </w:r>
    </w:p>
    <w:p>
      <w:pPr>
        <w:spacing w:before="0" w:after="0" w:line="408" w:lineRule="exact"/>
        <w:ind w:left="0" w:right="0" w:firstLine="576"/>
        <w:jc w:val="left"/>
      </w:pPr>
      <w:r>
        <w:rPr/>
        <w:t xml:space="preserve">(2) Appropriate staffing of hospital personnel including registered nurses available for patient care assists in reducing errors, complications, and adverse patient care events and can improve staff safety and satisfaction and reduce incidences of workplace injuries;</w:t>
      </w:r>
    </w:p>
    <w:p>
      <w:pPr>
        <w:spacing w:before="0" w:after="0" w:line="408" w:lineRule="exact"/>
        <w:ind w:left="0" w:right="0" w:firstLine="576"/>
        <w:jc w:val="left"/>
      </w:pPr>
      <w:r>
        <w:rPr/>
        <w:t xml:space="preserve">(3) Health care professional, technical, and support staff comprise vital components of the patient care team, bringing their particular skills and services to ensuring quality patient care;</w:t>
      </w:r>
    </w:p>
    <w:p>
      <w:pPr>
        <w:spacing w:before="0" w:after="0" w:line="408" w:lineRule="exact"/>
        <w:ind w:left="0" w:right="0" w:firstLine="576"/>
        <w:jc w:val="left"/>
      </w:pPr>
      <w:r>
        <w:rPr/>
        <w:t xml:space="preserve">(4) Assuring sufficient staffing of hospital personnel, including registered nurses, is an urgent public policy priority in order to protect patients and support greater retention of registered nurses and safer working conditions; and</w:t>
      </w:r>
    </w:p>
    <w:p>
      <w:pPr>
        <w:spacing w:before="0" w:after="0" w:line="408" w:lineRule="exact"/>
        <w:ind w:left="0" w:right="0" w:firstLine="576"/>
        <w:jc w:val="left"/>
      </w:pPr>
      <w:r>
        <w:rPr/>
        <w:t xml:space="preserve">(5) Steps should be taken to promote evidence-based nurse staffing and increase transparency of health care data and decision making based on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2008 c 47 s 3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w:t>
      </w:r>
      <w:r>
        <w:rPr/>
        <w:noBreakHyphen/>
      </w:r>
      <w:r>
        <w:rPr/>
        <w:t xml:space="preserv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 </w:t>
      </w:r>
      <w:r>
        <w:t>((</w:t>
      </w:r>
      <w:r>
        <w:rPr>
          <w:strike/>
        </w:rPr>
        <w:t xml:space="preserve">and</w:t>
      </w:r>
      <w:r>
        <w: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u w:val="single"/>
        </w:rPr>
        <w:t xml:space="preserve">(viii) Availability of other personnel supporting nursing services on the unit; and</w:t>
      </w:r>
    </w:p>
    <w:p>
      <w:pPr>
        <w:spacing w:before="0" w:after="0" w:line="408" w:lineRule="exact"/>
        <w:ind w:left="0" w:right="0" w:firstLine="576"/>
        <w:jc w:val="left"/>
      </w:pPr>
      <w:r>
        <w:rPr>
          <w:u w:val="single"/>
        </w:rPr>
        <w:t xml:space="preserve">(ix) Strategies to enable registered nurses to take meal and rest breaks as required by law or the terms of an applicable collective bargaining agreement, if any, between the hospital and a representative of the nursing staff;</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w:t>
      </w:r>
      <w:r>
        <w:rPr>
          <w:u w:val="single"/>
        </w:rPr>
        <w:t xml:space="preserve">variations or</w:t>
      </w:r>
      <w:r>
        <w:rPr/>
        <w:t xml:space="preserve"> concerns presented to the committee.</w:t>
      </w:r>
    </w:p>
    <w:p>
      <w:pPr>
        <w:spacing w:before="0" w:after="0" w:line="408" w:lineRule="exact"/>
        <w:ind w:left="0" w:right="0" w:firstLine="576"/>
        <w:jc w:val="left"/>
      </w:pPr>
      <w:r>
        <w:rPr/>
        <w:t xml:space="preserve">(4) In addition to the factors listed in subsection (3)(a) of this section, hospital finances and resources </w:t>
      </w:r>
      <w:r>
        <w:t>((</w:t>
      </w:r>
      <w:r>
        <w:rPr>
          <w:strike/>
        </w:rPr>
        <w:t xml:space="preserve">may</w:t>
      </w:r>
      <w:r>
        <w:t>))</w:t>
      </w:r>
      <w:r>
        <w:rPr/>
        <w:t xml:space="preserve"> </w:t>
      </w:r>
      <w:r>
        <w:rPr>
          <w:u w:val="single"/>
        </w:rPr>
        <w:t xml:space="preserve">must</w:t>
      </w:r>
      <w:r>
        <w:rPr/>
        <w:t xml:space="preserve">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The committee will produce the hospital's annual nurse staffing plan. If this staffing plan is not adopted by the hospital, the chief executive officer shall provide a written explanation of the reasons why </w:t>
      </w:r>
      <w:r>
        <w:rPr>
          <w:u w:val="single"/>
        </w:rPr>
        <w:t xml:space="preserve">the plan was not adopted</w:t>
      </w:r>
      <w:r>
        <w:rPr/>
        <w:t xml:space="preserve"> to the committee</w:t>
      </w:r>
      <w:r>
        <w:rPr>
          <w:u w:val="single"/>
        </w:rPr>
        <w:t xml:space="preserve">. The chief executive officer must then either: (a) Identify those elements of the proposed plan being changed prior to adoption of the plan by the hospital or (b) prepare an alternate annual staffing plan that must be adopted by the hospital. Beginning January 1, 2019, each hospital shall submit its staffing plan to the department and thereafter on an annual basis and at any time in between that the plan is updated</w:t>
      </w:r>
      <w:r>
        <w:rPr/>
        <w:t xml:space="preserve">.</w:t>
      </w:r>
    </w:p>
    <w:p>
      <w:pPr>
        <w:spacing w:before="0" w:after="0" w:line="408" w:lineRule="exact"/>
        <w:ind w:left="0" w:right="0" w:firstLine="576"/>
        <w:jc w:val="left"/>
      </w:pPr>
      <w:r>
        <w:rPr/>
        <w:t xml:space="preserve">(7) </w:t>
      </w:r>
      <w:r>
        <w:rPr>
          <w:u w:val="single"/>
        </w:rPr>
        <w:t xml:space="preserve">Beginning January 1, 2019, each hospital shall implement the staffing plan and assign nursing personnel to each patient care unit in accordance with the plan.</w:t>
      </w:r>
    </w:p>
    <w:p>
      <w:pPr>
        <w:spacing w:before="0" w:after="0" w:line="408" w:lineRule="exact"/>
        <w:ind w:left="0" w:right="0" w:firstLine="576"/>
        <w:jc w:val="left"/>
      </w:pPr>
      <w:r>
        <w:rPr>
          <w:u w:val="single"/>
        </w:rPr>
        <w:t xml:space="preserve">(a) A registered nurse may report to the staffing committee any variations where the nurse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u w:val="single"/>
        </w:rPr>
        <w:t xml:space="preserve">(b) Shift-to-shift adjustments in staffing levels required by the plan may be made by the appropriate hospital personnel overseeing patient care operations. If a registered nurse on a patient care unit objects to a shift-to-shift adjustment, the registered nurse may submit the complaint to the staffing committee.</w:t>
      </w:r>
    </w:p>
    <w:p>
      <w:pPr>
        <w:spacing w:before="0" w:after="0" w:line="408" w:lineRule="exact"/>
        <w:ind w:left="0" w:right="0" w:firstLine="576"/>
        <w:jc w:val="left"/>
      </w:pPr>
      <w:r>
        <w:rPr>
          <w:u w:val="single"/>
        </w:rPr>
        <w:t xml:space="preserve">(c) Staffing committees shall develop a process to examine and respond to data submitted under (a) and (b) of this subsection, including the ability to determine if a specific complaint is resolved or dismissing a complaint based on unsubstantiated data.</w:t>
      </w:r>
    </w:p>
    <w:p>
      <w:pPr>
        <w:spacing w:before="0" w:after="0" w:line="408" w:lineRule="exact"/>
        <w:ind w:left="0" w:right="0" w:firstLine="576"/>
        <w:jc w:val="left"/>
      </w:pPr>
      <w:r>
        <w:rPr>
          <w:u w:val="single"/>
        </w:rPr>
        <w:t xml:space="preserve">(8)</w:t>
      </w:r>
      <w:r>
        <w:rPr/>
        <w:t xml:space="preserve">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or the hospital administration of his or her concerns on nurse staffing.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w:t>
      </w:r>
      <w:r>
        <w:t>((</w:t>
      </w:r>
      <w:r>
        <w:rPr>
          <w:strike/>
        </w:rPr>
        <w:t xml:space="preserve">electronic mail</w:t>
      </w:r>
      <w:r>
        <w:t>))</w:t>
      </w:r>
      <w:r>
        <w:rPr/>
        <w:t xml:space="preserve"> </w:t>
      </w:r>
      <w:r>
        <w:rPr>
          <w:u w:val="single"/>
        </w:rPr>
        <w:t xml:space="preserve">email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The department shall investigate a complaint submitted under this section for violation of RCW 70.41.420 following receipt of a complaint with documented evidence of failure to:</w:t>
      </w:r>
    </w:p>
    <w:p>
      <w:pPr>
        <w:spacing w:before="0" w:after="0" w:line="408" w:lineRule="exact"/>
        <w:ind w:left="0" w:right="0" w:firstLine="576"/>
        <w:jc w:val="left"/>
      </w:pPr>
      <w:r>
        <w:rPr/>
        <w:t xml:space="preserve">(i) Form or establish a staffing committee;</w:t>
      </w:r>
    </w:p>
    <w:p>
      <w:pPr>
        <w:spacing w:before="0" w:after="0" w:line="408" w:lineRule="exact"/>
        <w:ind w:left="0" w:right="0" w:firstLine="576"/>
        <w:jc w:val="left"/>
      </w:pPr>
      <w:r>
        <w:rPr/>
        <w:t xml:space="preserve">(ii) Conduct a semiannual review of a nurse staffing plan;</w:t>
      </w:r>
    </w:p>
    <w:p>
      <w:pPr>
        <w:spacing w:before="0" w:after="0" w:line="408" w:lineRule="exact"/>
        <w:ind w:left="0" w:right="0" w:firstLine="576"/>
        <w:jc w:val="left"/>
      </w:pPr>
      <w:r>
        <w:rPr/>
        <w:t xml:space="preserve">(iii) Submit a nurse staffing plan on an annual basis and any updates; or</w:t>
      </w:r>
    </w:p>
    <w:p>
      <w:pPr>
        <w:spacing w:before="0" w:after="0" w:line="408" w:lineRule="exact"/>
        <w:ind w:left="0" w:right="0" w:firstLine="576"/>
        <w:jc w:val="left"/>
      </w:pPr>
      <w:r>
        <w:rPr/>
        <w:t xml:space="preserve">(iv)(A) Follow the nursing personnel assignments in a patient care unit in violation of RCW 70.41.420(7)(a) or shift-to-shift adjustments in staffing levels in violation of RCW 70.41.420(7)(b).</w:t>
      </w:r>
    </w:p>
    <w:p>
      <w:pPr>
        <w:spacing w:before="0" w:after="0" w:line="408" w:lineRule="exact"/>
        <w:ind w:left="0" w:right="0" w:firstLine="576"/>
        <w:jc w:val="left"/>
      </w:pPr>
      <w:r>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p>
    <w:p>
      <w:pPr>
        <w:spacing w:before="0" w:after="0" w:line="408" w:lineRule="exact"/>
        <w:ind w:left="0" w:right="0" w:firstLine="576"/>
        <w:jc w:val="left"/>
      </w:pPr>
      <w:r>
        <w:rPr/>
        <w:t xml:space="preserve">(b) After an investigation conducted under (a) of this subsection, if the department determines that there has been a violation, the department shall require the hospital to submit a corrective plan of action within forty-five days of the presentation of findings from the department to the hospital.</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one hundred dollars per day until the hospital submits or begins to follow a corrective plan of action or takes other action agreed to by the department.</w:t>
      </w:r>
    </w:p>
    <w:p>
      <w:pPr>
        <w:spacing w:before="0" w:after="0" w:line="408" w:lineRule="exact"/>
        <w:ind w:left="0" w:right="0" w:firstLine="576"/>
        <w:jc w:val="left"/>
      </w:pPr>
      <w:r>
        <w:rPr/>
        <w:t xml:space="preserve">(3) The department shall maintain for public inspection records of any civil penalties, administrative actions, or license suspensions or revocations imposed on hospitals under this section.</w:t>
      </w:r>
    </w:p>
    <w:p>
      <w:pPr>
        <w:spacing w:before="0" w:after="0" w:line="408" w:lineRule="exact"/>
        <w:ind w:left="0" w:right="0" w:firstLine="576"/>
        <w:jc w:val="left"/>
      </w:pPr>
      <w:r>
        <w:rPr/>
        <w:t xml:space="preserve">(4) For purposes of this section, "unforeseeable emergency circumstance" means:</w:t>
      </w:r>
    </w:p>
    <w:p>
      <w:pPr>
        <w:spacing w:before="0" w:after="0" w:line="408" w:lineRule="exact"/>
        <w:ind w:left="0" w:right="0" w:firstLine="576"/>
        <w:jc w:val="left"/>
      </w:pPr>
      <w:r>
        <w:rPr/>
        <w:t xml:space="preserve">(a) Any unforeseen national, state, or municipal emergency;</w:t>
      </w:r>
    </w:p>
    <w:p>
      <w:pPr>
        <w:spacing w:before="0" w:after="0" w:line="408" w:lineRule="exact"/>
        <w:ind w:left="0" w:right="0" w:firstLine="576"/>
        <w:jc w:val="left"/>
      </w:pPr>
      <w:r>
        <w:rPr/>
        <w:t xml:space="preserve">(b) When a hospital disaster plan is activated;</w:t>
      </w:r>
    </w:p>
    <w:p>
      <w:pPr>
        <w:spacing w:before="0" w:after="0" w:line="408" w:lineRule="exact"/>
        <w:ind w:left="0" w:right="0" w:firstLine="576"/>
        <w:jc w:val="left"/>
      </w:pPr>
      <w:r>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t xml:space="preserve">(5) Nothing in this section shall be construed to preclude the ability to otherwise submit a complaint to the department for failure to follow RCW 70.41.420.</w:t>
      </w:r>
    </w:p>
    <w:p>
      <w:pPr>
        <w:spacing w:before="0" w:after="0" w:line="408" w:lineRule="exact"/>
        <w:ind w:left="0" w:right="0" w:firstLine="576"/>
        <w:jc w:val="left"/>
      </w:pPr>
      <w:r>
        <w:rPr/>
        <w:t xml:space="preserve">(6) The department shall submit a report to the legislature on December 31, 2022.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t xml:space="preserve">(7) No fees shall be increased to implement this act prior to June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patient safety act.</w:t>
      </w:r>
      <w:r>
        <w:rPr/>
        <w:t xml:space="preserve">"</w:t>
      </w:r>
    </w:p>
    <w:p>
      <w:pPr>
        <w:spacing w:before="480" w:after="0" w:line="408" w:lineRule="exact"/>
      </w:pPr>
      <w:r>
        <w:rPr>
          <w:b/>
          <w:u w:val="single"/>
        </w:rPr>
        <w:t xml:space="preserve">ESHB 1714</w:t>
      </w:r>
      <w:r>
        <w:t xml:space="preserve"> -</w:t>
      </w:r>
      <w:r>
        <w:t xml:space="preserve"> </w:t>
        <w:t xml:space="preserve">S AMD</w:t>
      </w:r>
      <w:r>
        <w:t xml:space="preserve"> </w:t>
      </w:r>
      <w:r>
        <w:rPr>
          <w:b/>
        </w:rPr>
        <w:t xml:space="preserve">253</w:t>
      </w:r>
    </w:p>
    <w:p>
      <w:pPr>
        <w:spacing w:before="0" w:after="0" w:line="408" w:lineRule="exact"/>
        <w:ind w:left="0" w:right="0" w:firstLine="576"/>
        <w:jc w:val="left"/>
      </w:pPr>
      <w:r>
        <w:rPr/>
        <w:t xml:space="preserve">By Senator Rivers</w:t>
      </w:r>
    </w:p>
    <w:p>
      <w:pPr>
        <w:jc w:val="right"/>
      </w:pPr>
      <w:r>
        <w:rPr>
          <w:b/>
        </w:rPr>
        <w:t xml:space="preserve">ADOPTED 04/11/2017</w:t>
      </w:r>
    </w:p>
    <w:p>
      <w:pPr>
        <w:spacing w:before="0" w:after="0" w:line="408" w:lineRule="exact"/>
        <w:ind w:left="0" w:right="0" w:firstLine="576"/>
        <w:jc w:val="left"/>
      </w:pPr>
      <w:r>
        <w:rPr/>
        <w:t xml:space="preserve">On page 1, line 1 of the title, after "hospitals;" strike the remainder of the title and insert "amending RCW 70.41.420; adding a new section to chapter 70.41 RCW; creating new sections; prescribing penalties; and providing an expiration date."</w:t>
      </w:r>
    </w:p>
    <w:p>
      <w:pPr>
        <w:spacing w:before="0" w:after="0" w:line="408" w:lineRule="exact"/>
        <w:ind w:left="0" w:right="0" w:firstLine="576"/>
        <w:jc w:val="left"/>
      </w:pPr>
      <w:r>
        <w:rPr>
          <w:u w:val="single"/>
        </w:rPr>
        <w:t xml:space="preserve">EFFECT:</w:t>
      </w:r>
      <w:r>
        <w:rPr/>
        <w:t xml:space="preserve"> (1) Provides that the Department of Health (DOH) may only investigate a complaint relating to nursing personnel assignments in a patient care unit or shift-to-shift adjustments in staffing levels after DOH makes an assessment that the evidence shows a continuing pattern of unresolved violations, excluding resolved complaints. The evidence must indicate a continuing pattern of unresolved violations for a continuous sixty-day period before the complaint is received by DOH.</w:t>
      </w:r>
    </w:p>
    <w:p>
      <w:pPr>
        <w:spacing w:before="0" w:after="0" w:line="408" w:lineRule="exact"/>
        <w:ind w:left="0" w:right="0" w:firstLine="576"/>
        <w:jc w:val="left"/>
      </w:pPr>
      <w:r>
        <w:rPr/>
        <w:t xml:space="preserve">(2) Requires DOH to submit a report, after stakeholder review, to the legislature on the number of complaints submitted to DOH, how they were disposed, the number of investigations conducted, and the costs of complaint investigations. This report must also include any impact on hospital licensing fees.</w:t>
      </w:r>
    </w:p>
    <w:p>
      <w:pPr>
        <w:spacing w:before="0" w:after="0" w:line="408" w:lineRule="exact"/>
        <w:ind w:left="0" w:right="0" w:firstLine="576"/>
        <w:jc w:val="left"/>
      </w:pPr>
      <w:r>
        <w:rPr/>
        <w:t xml:space="preserve">(3) Prohibits fees to be increased to implement the act before June 1, 2023.</w:t>
      </w:r>
    </w:p>
    <w:p>
      <w:pPr>
        <w:spacing w:before="0" w:after="0" w:line="408" w:lineRule="exact"/>
        <w:ind w:left="0" w:right="0" w:firstLine="576"/>
        <w:jc w:val="left"/>
      </w:pPr>
      <w:r>
        <w:rPr/>
        <w:t xml:space="preserve">(4) Adds an expiration date of June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88cd5d5fa548f5" /></Relationships>
</file>