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e97a63487f447b" /></Relationships>
</file>

<file path=word/document.xml><?xml version="1.0" encoding="utf-8"?>
<w:document xmlns:w="http://schemas.openxmlformats.org/wordprocessingml/2006/main">
  <w:body>
    <w:p>
      <w:r>
        <w:rPr>
          <w:b/>
        </w:rPr>
        <w:r>
          <w:rPr/>
          <w:t xml:space="preserve">1661-S2.E2</w:t>
        </w:r>
      </w:r>
      <w:r>
        <w:rPr>
          <w:b/>
        </w:rPr>
        <w:t xml:space="preserve"> </w:t>
        <w:t xml:space="preserve">AMS</w:t>
      </w:r>
      <w:r>
        <w:rPr>
          <w:b/>
        </w:rPr>
        <w:t xml:space="preserve"> </w:t>
        <w:r>
          <w:rPr/>
          <w:t xml:space="preserve">PADD</w:t>
        </w:r>
      </w:r>
      <w:r>
        <w:rPr>
          <w:b/>
        </w:rPr>
        <w:t xml:space="preserve"> </w:t>
        <w:r>
          <w:rPr/>
          <w:t xml:space="preserve">S3004.1</w:t>
        </w:r>
      </w:r>
      <w:r>
        <w:rPr>
          <w:b/>
        </w:rPr>
        <w:t xml:space="preserve"> - NOT FOR FLOOR USE</w:t>
      </w:r>
    </w:p>
    <w:p>
      <w:pPr>
        <w:ind w:left="0" w:right="0" w:firstLine="576"/>
      </w:pPr>
    </w:p>
    <w:p>
      <w:pPr>
        <w:spacing w:before="480" w:after="0" w:line="408" w:lineRule="exact"/>
      </w:pPr>
      <w:r>
        <w:rPr>
          <w:b/>
          <w:u w:val="single"/>
        </w:rPr>
        <w:t xml:space="preserve">2E2SHB 1661</w:t>
      </w:r>
      <w:r>
        <w:t xml:space="preserve"> -</w:t>
      </w:r>
      <w:r>
        <w:t xml:space="preserve"> </w:t>
        <w:t xml:space="preserve">S AMD</w:t>
      </w:r>
      <w:r>
        <w:t xml:space="preserve"> </w:t>
      </w:r>
      <w:r>
        <w:rPr>
          <w:b/>
        </w:rPr>
        <w:t xml:space="preserve">317</w:t>
      </w:r>
    </w:p>
    <w:p>
      <w:pPr>
        <w:spacing w:before="0" w:after="0" w:line="408" w:lineRule="exact"/>
        <w:ind w:left="0" w:right="0" w:firstLine="576"/>
        <w:jc w:val="left"/>
      </w:pPr>
      <w:r>
        <w:rPr/>
        <w:t xml:space="preserve">By Senator Padden</w:t>
      </w:r>
    </w:p>
    <w:p>
      <w:pPr>
        <w:jc w:val="right"/>
      </w:pPr>
      <w:r>
        <w:rPr>
          <w:b/>
        </w:rPr>
        <w:t xml:space="preserve">NOT ADOPTED 07/01/2017</w:t>
      </w:r>
    </w:p>
    <w:p>
      <w:pPr>
        <w:spacing w:before="0" w:after="0" w:line="408" w:lineRule="exact"/>
        <w:ind w:left="0" w:right="0" w:firstLine="576"/>
        <w:jc w:val="left"/>
      </w:pPr>
      <w:r>
        <w:rPr/>
        <w:t xml:space="preserve">On page 263, beginning on line 17, strike all of section 825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825</w:instrText>
      </w:r>
      <w:r/>
      <w:r>
        <w:rPr>
          <w:b/>
        </w:rPr>
        <w:fldChar w:fldCharType="end"/>
      </w:r>
      <w:r>
        <w:t xml:space="preserve">  </w:t>
      </w:r>
      <w:r>
        <w:rPr/>
        <w:t xml:space="preserve">Sections 104 and 115 of this act take effect July 1, 2018.</w:t>
      </w:r>
      <w:r>
        <w:rPr/>
        <w:t xml:space="preserve">"</w:t>
      </w:r>
    </w:p>
    <w:p>
      <w:pPr>
        <w:spacing w:before="0" w:after="0" w:line="408" w:lineRule="exact"/>
        <w:ind w:left="0" w:right="0" w:firstLine="576"/>
        <w:jc w:val="left"/>
      </w:pPr>
      <w:r>
        <w:rPr/>
        <w:t xml:space="preserve">On page 263, line 22, after "July 1," strike "2019" and insert "2024"</w:t>
      </w:r>
    </w:p>
    <w:p>
      <w:pPr>
        <w:spacing w:before="0" w:after="0" w:line="408" w:lineRule="exact"/>
        <w:ind w:left="0" w:right="0" w:firstLine="576"/>
        <w:jc w:val="left"/>
      </w:pPr>
      <w:r>
        <w:rPr/>
        <w:t xml:space="preserve">On page 263, after line 22,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827</w:instrText>
      </w:r>
      <w:r/>
      <w:r>
        <w:rPr>
          <w:b/>
        </w:rPr>
        <w:fldChar w:fldCharType="end"/>
      </w:r>
      <w:r>
        <w:t xml:space="preserve">  </w:t>
      </w:r>
      <w:r>
        <w:rPr/>
        <w:t xml:space="preserve">Sections 102, 105 through 114, 201 through 227, 301 through 337, 401 through 419, 501 through 513, 801 through 803, and 805 through 822 of this act take effect July 1, 2023.</w:t>
      </w:r>
      <w:r>
        <w:rPr/>
        <w:t xml:space="preserve">"</w:t>
      </w:r>
    </w:p>
    <w:p>
      <w:pPr>
        <w:spacing w:before="0" w:after="0" w:line="408" w:lineRule="exact"/>
        <w:ind w:left="0" w:right="0" w:firstLine="576"/>
        <w:jc w:val="left"/>
      </w:pPr>
      <w:r>
        <w:rPr>
          <w:u w:val="single"/>
        </w:rPr>
        <w:t xml:space="preserve">EFFECT:</w:t>
      </w:r>
      <w:r>
        <w:rPr/>
        <w:t xml:space="preserve"> Delays moving the responsibility for early learning and child welfare programs from the Department of Early Learning and the Department of Social and Health Services (DSHS), respectively, to the new Department of Children, Youth, and Families (DCYF) by five years, from July 1, 2018, to July 1, 2023.</w:t>
      </w:r>
    </w:p>
    <w:p>
      <w:pPr>
        <w:spacing w:before="0" w:after="0" w:line="408" w:lineRule="exact"/>
        <w:ind w:left="0" w:right="0" w:firstLine="576"/>
        <w:jc w:val="left"/>
      </w:pPr>
      <w:r>
        <w:rPr/>
        <w:t xml:space="preserve">Delays moving the responsibility of juvenile justice programs from DSHS to DCYF by five years, from July 1, 2019, to July 1, 2024.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53374a81914710" /></Relationships>
</file>