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6ecfeffdf4df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1661-S2.E2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S3000.1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2E2SHB 1661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07/01/2017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beginning on line 22, after "department of" strike all material through "(18)" on line 23 and insert "early learning, 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 (18) </w:t>
      </w:r>
      <w:r>
        <w:rPr>
          <w:u w:val="single"/>
        </w:rPr>
        <w:t xml:space="preserve">the department of children, youth, and families, and (19)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beginning on line 2, after "the" strike all material through "(18)" on line 3 and insert "director of early learning, 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 (18) </w:t>
      </w:r>
      <w:r>
        <w:rPr>
          <w:u w:val="single"/>
        </w:rPr>
        <w:t xml:space="preserve">the secretary of children, youth, and families, and (19)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29, line 25, strike all material through page 68, line 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parts and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225, line 3, strike all of section 802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259, line 25, after "9;"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259, beginning on line 27, after "322" strike all material through "105" on line 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259, line 33, after "(2)" strike all material through "(5)" on page 260, line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260, at the beginning of line 3, strike "(6)" and insert "(3)"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260, line 4, strike all of section 821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263, line 1, after "114," strike "and 801 through 803" and insert "801, and 802"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263, beginning on line 17, after "115," strike all material through "227," on line 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263, beginning on line 18, after "513," strike all material through "803" on line 19 and insert "801, 802,"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2E2SHB 1661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07/01/2017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3 of the title, after "44.04.220," strike all material through "43.88.096," on line 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8 of the title, after "42.17A.705," strike all material through "43.43.832," on line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12 of the title, after "sections;" strike all material through "43.215.909;" on line 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 of the title, after "13.40.800," strike all material through "43.215.907,"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35 of the title, after "43.20A.780," strike all material through "43.215.040" and insert "and 43.20A.850"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provisions transferring the Department of Early Learning into the Department of Children, Youth, and Families.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459c89de479e" /></Relationships>
</file>