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016a1160034b00" /></Relationships>
</file>

<file path=word/document.xml><?xml version="1.0" encoding="utf-8"?>
<w:document xmlns:w="http://schemas.openxmlformats.org/wordprocessingml/2006/main">
  <w:body>
    <w:p>
      <w:r>
        <w:rPr>
          <w:b/>
        </w:rPr>
        <w:r>
          <w:rPr/>
          <w:t xml:space="preserve">1501-S</w:t>
        </w:r>
      </w:r>
      <w:r>
        <w:rPr>
          <w:b/>
        </w:rPr>
        <w:t xml:space="preserve"> </w:t>
        <w:t xml:space="preserve">AMS</w:t>
      </w:r>
      <w:r>
        <w:rPr>
          <w:b/>
        </w:rPr>
        <w:t xml:space="preserve"> </w:t>
        <w:r>
          <w:rPr/>
          <w:t xml:space="preserve">LAW</w:t>
        </w:r>
      </w:r>
      <w:r>
        <w:rPr>
          <w:b/>
        </w:rPr>
        <w:t xml:space="preserve"> </w:t>
        <w:r>
          <w:rPr/>
          <w:t xml:space="preserve">S2449.3</w:t>
        </w:r>
      </w:r>
      <w:r>
        <w:rPr>
          <w:b/>
        </w:rPr>
        <w:t xml:space="preserve"> - NOT FOR FLOOR USE</w:t>
      </w:r>
    </w:p>
    <w:p>
      <w:pPr>
        <w:ind w:left="0" w:right="0" w:firstLine="576"/>
      </w:pPr>
    </w:p>
    <w:p>
      <w:pPr>
        <w:spacing w:before="480" w:after="0" w:line="408" w:lineRule="exact"/>
      </w:pPr>
      <w:r>
        <w:rPr>
          <w:b/>
          <w:u w:val="single"/>
        </w:rPr>
        <w:t xml:space="preserve">SHB 1501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04/20/2017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dealer shall report to the Washington association of sheriffs and police chiefs information on each instance where the dealer denies an application for the purchase or transfer of a firearm, whether under RCW 9.41.090 or 9.41.113, or the requirements of federal law, as the result of a background check or completed and submitted firearm purchase or transfer application that indicates the applicant is ineligible to possess a firearm under state or federal law. The dealer shall report the denied application information to the Washington association of sheriffs and police chiefs within seven days of the denial in a format as prescribed by the Washington association of sheriffs and police chiefs. The reported information must include the identifying information of the applicant, the date of the application and denial of the application, and other information or documents as prescribed by the Washington association of sheriffs and police chiefs. In any case where the purchase or transfer of a firearm is initially denied by the dealer as the result of a background check that indicates the applicant is ineligible to possess a firearm, but the purchase or transfer is subsequently approved, the dealer shall report the subsequent approval to the Washington association of sheriffs and police chiefs within one day of the approval.</w:t>
      </w:r>
    </w:p>
    <w:p>
      <w:pPr>
        <w:spacing w:before="0" w:after="0" w:line="408" w:lineRule="exact"/>
        <w:ind w:left="0" w:right="0" w:firstLine="576"/>
        <w:jc w:val="left"/>
      </w:pPr>
      <w:r>
        <w:rPr/>
        <w:t xml:space="preserve">(2) Upon denying an application for the purchase or transfer of a firearm as a result of a background check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rPr/>
        <w:t xml:space="preserve">(a) Provide the applicant with a copy of a notice form generated and distributed by the Washington state patrol under section 3(1) of this act, informing denied applicants of their right to appeal the denial; and</w:t>
      </w:r>
    </w:p>
    <w:p>
      <w:pPr>
        <w:spacing w:before="0" w:after="0" w:line="408" w:lineRule="exact"/>
        <w:ind w:left="0" w:right="0" w:firstLine="576"/>
        <w:jc w:val="left"/>
      </w:pPr>
      <w:r>
        <w:rPr/>
        <w:t xml:space="preserve">(b) Retain the original records of the attempted purchase or transfer of a firearm for a period not less than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Washington association of sheriffs and police chiefs must create and maintain an electronic portal for a dealer, as defined in RCW 9.41.010, to report the information as required pursuant to section 1 of this act pertaining to persons who have applied for the purchase or transfer of a firearm and were denied as the result of a background check or completed and submitted firearm purchase or transfer application that indicates the applicant is ineligible to possess a firearm under state or federal law. The Washington association of sheriffs and police chiefs may use the information and records for the purposes of section 5 of this act and may transmit the information and records to a local law enforcement agency participating in the grant program created pursuant to section 6 of this act.</w:t>
      </w:r>
    </w:p>
    <w:p>
      <w:pPr>
        <w:spacing w:before="0" w:after="0" w:line="408" w:lineRule="exact"/>
        <w:ind w:left="0" w:right="0" w:firstLine="576"/>
        <w:jc w:val="left"/>
      </w:pPr>
      <w:r>
        <w:rPr/>
        <w:t xml:space="preserve">(2) Upon receipt of information from a dealer pursuant to section 1 of this act that a person originally denied the purchase or transfer of a firearm as the result of a background check that indicates the applicant is ineligible to possess a firearm has subsequently been approved for the purchase or transfer, the Washington association of sheriffs and police chiefs must purge any record of the person's denial in its possession and inform the Washington state patrol and any local law enforcement agency participating in the grant program created in section 6 of this act of the subsequent approval of the purchase or transfer.</w:t>
      </w:r>
    </w:p>
    <w:p>
      <w:pPr>
        <w:spacing w:before="0" w:after="0" w:line="408" w:lineRule="exact"/>
        <w:ind w:left="0" w:right="0" w:firstLine="576"/>
        <w:jc w:val="left"/>
      </w:pPr>
      <w:r>
        <w:rPr/>
        <w:t xml:space="preserve">(3) Information and records prepared, owned, used, or retained by the Washington state patrol pursuant to this act are exempt from public inspection and copying under chapter 42.56 RCW.</w:t>
      </w:r>
    </w:p>
    <w:p>
      <w:pPr>
        <w:spacing w:before="0" w:after="0" w:line="408" w:lineRule="exact"/>
        <w:ind w:left="0" w:right="0" w:firstLine="576"/>
        <w:jc w:val="left"/>
      </w:pPr>
      <w:r>
        <w:rPr/>
        <w:t xml:space="preserve">(4) The Washington association of sheriffs and police chiefs must destroy the information and data reported by a dealer pursuant to this act upon its satisfaction that the information and data is no longer necessary to carry out its duties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576" w:right="576" w:firstLine="0"/>
        <w:jc w:val="left"/>
      </w:pPr>
      <w:r>
        <w:rPr/>
        <w:t xml:space="preserve">State law requires that I transmit the following information to the Washington association of sheriffs and police chiefs as a result of your firearm purchase or transfer denial within two days of the denial:</w:t>
      </w:r>
    </w:p>
    <w:p>
      <w:pPr>
        <w:spacing w:before="0" w:after="0" w:line="408" w:lineRule="exact"/>
        <w:ind w:left="0" w:right="0" w:firstLine="1152"/>
        <w:jc w:val="left"/>
      </w:pPr>
      <w:r>
        <w:rPr/>
        <w:t xml:space="preserve">(a) Identifying information of the applicant;</w:t>
      </w:r>
    </w:p>
    <w:p>
      <w:pPr>
        <w:spacing w:before="0" w:after="0" w:line="408" w:lineRule="exact"/>
        <w:ind w:left="0" w:right="0" w:firstLine="1152"/>
        <w:jc w:val="left"/>
      </w:pPr>
      <w:r>
        <w:rPr/>
        <w:t xml:space="preserve">(b) The date of the application and denial of the</w:t>
      </w:r>
    </w:p>
    <w:p>
      <w:pPr>
        <w:spacing w:before="0" w:after="0" w:line="408" w:lineRule="exact"/>
        <w:ind w:left="0" w:right="0" w:firstLine="1152"/>
        <w:jc w:val="left"/>
      </w:pPr>
      <w:r>
        <w:rPr/>
        <w:t xml:space="preserve">application;</w:t>
      </w:r>
    </w:p>
    <w:p>
      <w:pPr>
        <w:spacing w:before="0" w:after="0" w:line="408" w:lineRule="exact"/>
        <w:ind w:left="0" w:right="0" w:firstLine="1152"/>
        <w:jc w:val="left"/>
      </w:pPr>
      <w:r>
        <w:rPr/>
        <w:t xml:space="preserve">(c) Other information as prescribed by the Washington</w:t>
      </w:r>
    </w:p>
    <w:p>
      <w:pPr>
        <w:spacing w:before="0" w:after="0" w:line="408" w:lineRule="exact"/>
        <w:ind w:left="0" w:right="0" w:firstLine="1152"/>
        <w:jc w:val="left"/>
      </w:pPr>
      <w:r>
        <w:rPr/>
        <w:t xml:space="preserve">association of sheriffs and police chiefs.</w:t>
      </w:r>
    </w:p>
    <w:p>
      <w:pPr>
        <w:spacing w:before="120" w:after="120" w:line="408" w:lineRule="exact"/>
        <w:ind w:left="576" w:right="576" w:firstLine="0"/>
        <w:jc w:val="left"/>
      </w:pPr>
      <w:r>
        <w:rPr/>
        <w:t xml:space="preserve">If you believe this denial is in error, and you do not exercise your right to appeal, you may be subject to criminal investigation by the Washington state patrol and/or a local law enforcement agency.</w:t>
      </w:r>
    </w:p>
    <w:p>
      <w:pPr>
        <w:spacing w:before="0" w:after="0" w:line="408" w:lineRule="exact"/>
        <w:ind w:left="0" w:right="0" w:firstLine="0"/>
        <w:jc w:val="left"/>
      </w:pPr>
      <w:r>
        <w:rPr/>
        <w:t xml:space="preserve">The notice form shall also contain information directing the applicant to a web site describing the process of appealing a national instant criminal background check system denial through the federal bureau of investigation and refer the applicant to local law enforcement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rPr/>
        <w:t xml:space="preserve">(2) The Washington state patrol may adopt rules as are necessary to carry out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The Washington association of sheriffs and police chiefs shall prepare an annual report on the number of denied firearms sales or transfers reported pursuant to this act. The report shall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 The Washington association of sheriffs and police chiefs shall submit the report to the appropriate committees of the legislature on or before December 31st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(1)(a) When funded,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26.26.130, 26.26.590, 26.50.060, or 26.50.070, and any foreign protection order filed with a Washington court pursuant to chapter 26.52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section 3 of this act.</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this act,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Washington association of sheriffs and police chiefs shall establish a grant program for local law enforcement agencies to conduct criminal investigations regarding persons who illegally attempted to purchase or transfer a firearm within their jurisdiction.</w:t>
      </w:r>
    </w:p>
    <w:p>
      <w:pPr>
        <w:spacing w:before="0" w:after="0" w:line="408" w:lineRule="exact"/>
        <w:ind w:left="0" w:right="0" w:firstLine="576"/>
        <w:jc w:val="left"/>
      </w:pPr>
      <w:r>
        <w:rPr/>
        <w:t xml:space="preserve">(2) Each grant applicant must be required to submit reports to the Washington association of sheriffs and police chiefs that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w:t>
      </w:r>
    </w:p>
    <w:p>
      <w:pPr>
        <w:spacing w:before="0" w:after="0" w:line="408" w:lineRule="exact"/>
        <w:ind w:left="0" w:right="0" w:firstLine="576"/>
        <w:jc w:val="left"/>
      </w:pPr>
      <w:r>
        <w:rPr/>
        <w:t xml:space="preserve">(3) Information and records prepared, owned, used, or retained by the Washington association of sheriffs and police chiefs pursuant to this act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2016 c 173 s 8 and 2016 c 163 s 2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 </w:t>
      </w:r>
      <w:r>
        <w:t>((</w:t>
      </w:r>
      <w:r>
        <w:rPr>
          <w:strike/>
        </w:rPr>
        <w:t xml:space="preserve">and</w:t>
      </w:r>
      <w:r>
        <w:t>))</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w:t>
      </w:r>
      <w:r>
        <w:t>((</w:t>
      </w:r>
      <w:r>
        <w:rPr>
          <w:strike/>
        </w:rPr>
        <w:t xml:space="preserve">and</w:t>
      </w:r>
      <w:r>
        <w:t>))</w:t>
      </w:r>
    </w:p>
    <w:p>
      <w:pPr>
        <w:spacing w:before="0" w:after="0" w:line="408" w:lineRule="exact"/>
        <w:ind w:left="0" w:right="0" w:firstLine="576"/>
        <w:jc w:val="left"/>
      </w:pPr>
      <w:r>
        <w:rPr/>
        <w:t xml:space="preserve">(15) Any records and information contained within the statewide sexual assault kit tracking system established in RCW 43.43.545</w:t>
      </w:r>
      <w:r>
        <w:rPr>
          <w:u w:val="single"/>
        </w:rPr>
        <w:t xml:space="preserve">; and</w:t>
      </w:r>
    </w:p>
    <w:p>
      <w:pPr>
        <w:spacing w:before="0" w:after="0" w:line="408" w:lineRule="exact"/>
        <w:ind w:left="0" w:right="0" w:firstLine="576"/>
        <w:jc w:val="left"/>
      </w:pPr>
      <w:r>
        <w:rPr>
          <w:u w:val="single"/>
        </w:rPr>
        <w:t xml:space="preserve">(16) Information and records prepared, owned, used, or retained by the Washington association of sheriffs and police chiefs and information and records prepared, owned, used, or retained by the Washington state patrol pursuant to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SHB 1501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04/20/2017</w:t>
      </w:r>
    </w:p>
    <w:p>
      <w:pPr>
        <w:spacing w:before="0" w:after="0" w:line="408" w:lineRule="exact"/>
        <w:ind w:left="0" w:right="0" w:firstLine="576"/>
        <w:jc w:val="left"/>
      </w:pPr>
      <w:r>
        <w:rPr/>
        <w:t xml:space="preserve">On page 1, line 2 of the title, after "firearms;" strike the remainder of the title and insert "reenacting and amending RCW 42.56.240; adding a new section to chapter 9.41 RCW; adding new sections to chapter 36.28A RCW; adding a new section to chapter 43.43 RCW; and creating a new section."</w:t>
      </w:r>
    </w:p>
    <w:p>
      <w:pPr>
        <w:spacing w:before="0" w:after="0" w:line="408" w:lineRule="exact"/>
        <w:ind w:left="0" w:right="0" w:firstLine="576"/>
        <w:jc w:val="left"/>
      </w:pPr>
      <w:r>
        <w:rPr>
          <w:u w:val="single"/>
        </w:rPr>
        <w:t xml:space="preserve">EFFECT:</w:t>
      </w:r>
      <w:r>
        <w:rPr/>
        <w:t xml:space="preserve"> Makes technical changes to correct internal references. Clarifies that notice to victims is provided even if the appeal is appending. Provides that the dealer must report when the application indicates that the person is prohibited from possessing a firearm. Dealers must report within seven days instead of two. Adds a severability clause. Entry of data into the Washington state patrol database is eliminated.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a813219bbc4b96" /></Relationships>
</file>