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9ec6ce4ea24042" /></Relationships>
</file>

<file path=word/document.xml><?xml version="1.0" encoding="utf-8"?>
<w:document xmlns:w="http://schemas.openxmlformats.org/wordprocessingml/2006/main">
  <w:body>
    <w:p>
      <w:r>
        <w:rPr>
          <w:b/>
        </w:rPr>
        <w:r>
          <w:rPr/>
          <w:t xml:space="preserve">1298-S2</w:t>
        </w:r>
      </w:r>
      <w:r>
        <w:rPr>
          <w:b/>
        </w:rPr>
        <w:t xml:space="preserve"> </w:t>
        <w:t xml:space="preserve">AMS</w:t>
      </w:r>
      <w:r>
        <w:rPr>
          <w:b/>
        </w:rPr>
        <w:t xml:space="preserve"> </w:t>
        <w:r>
          <w:rPr/>
          <w:t xml:space="preserve">BAUM</w:t>
        </w:r>
      </w:r>
      <w:r>
        <w:rPr>
          <w:b/>
        </w:rPr>
        <w:t xml:space="preserve"> </w:t>
        <w:r>
          <w:rPr/>
          <w:t xml:space="preserve">S5893.1</w:t>
        </w:r>
      </w:r>
      <w:r>
        <w:rPr>
          <w:b/>
        </w:rPr>
        <w:t xml:space="preserve"> - NOT FOR FLOOR USE</w:t>
      </w:r>
    </w:p>
    <w:p>
      <w:pPr>
        <w:ind w:left="0" w:right="0" w:firstLine="576"/>
      </w:pPr>
    </w:p>
    <w:p>
      <w:pPr>
        <w:spacing w:before="480" w:after="0" w:line="408" w:lineRule="exact"/>
      </w:pPr>
      <w:r>
        <w:rPr>
          <w:b/>
          <w:u w:val="single"/>
        </w:rPr>
        <w:t xml:space="preserve">2SHB 1298</w:t>
      </w:r>
      <w:r>
        <w:t xml:space="preserve"> -</w:t>
      </w:r>
      <w:r>
        <w:t xml:space="preserve"> </w:t>
        <w:t xml:space="preserve">S AMD TO LBRC COMM AMD (S-5546.1/18)</w:t>
      </w:r>
      <w:r>
        <w:t xml:space="preserve"> </w:t>
      </w:r>
      <w:r>
        <w:rPr>
          <w:b/>
        </w:rPr>
        <w:t xml:space="preserve">777</w:t>
      </w:r>
    </w:p>
    <w:p>
      <w:pPr>
        <w:spacing w:before="0" w:after="0" w:line="408" w:lineRule="exact"/>
        <w:ind w:left="0" w:right="0" w:firstLine="576"/>
        <w:jc w:val="left"/>
      </w:pPr>
      <w:r>
        <w:rPr/>
        <w:t xml:space="preserve">By Senator Baumgartner</w:t>
      </w:r>
    </w:p>
    <w:p>
      <w:pPr>
        <w:jc w:val="right"/>
      </w:pPr>
      <w:r>
        <w:rPr>
          <w:b/>
        </w:rPr>
        <w:t xml:space="preserve">NOT ADOPTED 02/28/2018</w:t>
      </w:r>
    </w:p>
    <w:p>
      <w:pPr>
        <w:spacing w:before="0" w:after="0" w:line="408" w:lineRule="exact"/>
        <w:ind w:left="0" w:right="0" w:firstLine="576"/>
        <w:jc w:val="left"/>
      </w:pPr>
      <w:r>
        <w:rPr/>
        <w:t xml:space="preserve">On page 3, beginning on line 7 of the amendment, after "(5)" strike all material through "(6)" on line 14</w:t>
      </w:r>
    </w:p>
    <w:p>
      <w:pPr>
        <w:spacing w:before="0" w:after="0" w:line="408" w:lineRule="exact"/>
        <w:ind w:left="0" w:right="0" w:firstLine="576"/>
        <w:jc w:val="left"/>
      </w:pPr>
      <w:r>
        <w:rPr/>
        <w:t xml:space="preserve">On page 4, after line 15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The state of Washington fully occupies and preempts the entire field of employment laws related to criminal records and other matters covered within this chapter within the boundaries of the state. Cities, towns, and counties or other municipalities may enact only those laws and ordinances relating to employment laws related to criminal records and other matters covered within this chapter that are specifically authorized by state law and are consistent with this chapter. Local laws and ordinances in existence on the effective date of this section that are inconsistent with this chapter are preempted and repealed, regardless of the nature of the code, charter, or home rule status of such a city, town, county, or municipality."</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4, line 16 of the amendment, after "6," insert "7," </w:t>
      </w:r>
    </w:p>
    <w:p>
      <w:pPr>
        <w:spacing w:before="0" w:after="0" w:line="408" w:lineRule="exact"/>
        <w:ind w:left="0" w:right="0" w:firstLine="576"/>
        <w:jc w:val="left"/>
      </w:pPr>
      <w:r>
        <w:rPr/>
        <w:t xml:space="preserve">On page 4, line 16 of the amendment, strike "8" and insert "9"</w:t>
      </w:r>
    </w:p>
    <w:p>
      <w:pPr>
        <w:spacing w:before="0" w:after="0" w:line="408" w:lineRule="exact"/>
        <w:ind w:left="0" w:right="0" w:firstLine="576"/>
        <w:jc w:val="left"/>
      </w:pPr>
      <w:r>
        <w:rPr>
          <w:u w:val="single"/>
        </w:rPr>
        <w:t xml:space="preserve">EFFECT:</w:t>
      </w:r>
      <w:r>
        <w:rPr/>
        <w:t xml:space="preserve"> Removes the provisions: (1) That the act may not be construed to interfere with local government current and future laws that provide additional protections to individuals with criminal records; and (2) that local government laws that provide lesser protections conflict with this chapter and may not be enforced. Preempts local governments from enacting laws and ordinances relating to employment laws related to criminal records, except as authorized by state laws.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0af8e572254122" /></Relationships>
</file>