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7f03c94001451c" /></Relationships>
</file>

<file path=word/document.xml><?xml version="1.0" encoding="utf-8"?>
<w:document xmlns:w="http://schemas.openxmlformats.org/wordprocessingml/2006/main">
  <w:body>
    <w:p>
      <w:r>
        <w:rPr>
          <w:b/>
        </w:rPr>
        <w:r>
          <w:rPr/>
          <w:t xml:space="preserve">1155-S.E</w:t>
        </w:r>
      </w:r>
      <w:r>
        <w:rPr>
          <w:b/>
        </w:rPr>
        <w:t xml:space="preserve"> </w:t>
        <w:t xml:space="preserve">AMS</w:t>
      </w:r>
      <w:r>
        <w:rPr>
          <w:b/>
        </w:rPr>
        <w:t xml:space="preserve"> </w:t>
        <w:r>
          <w:rPr/>
          <w:t xml:space="preserve">LAW</w:t>
        </w:r>
      </w:r>
      <w:r>
        <w:rPr>
          <w:b/>
        </w:rPr>
        <w:t xml:space="preserve"> </w:t>
        <w:r>
          <w:rPr/>
          <w:t xml:space="preserve">S5363.1</w:t>
        </w:r>
      </w:r>
      <w:r>
        <w:rPr>
          <w:b/>
        </w:rPr>
        <w:t xml:space="preserve"> - NOT FOR FLOOR USE</w:t>
      </w:r>
    </w:p>
    <w:p>
      <w:pPr>
        <w:ind w:left="0" w:right="0" w:firstLine="576"/>
      </w:pPr>
    </w:p>
    <w:p>
      <w:pPr>
        <w:spacing w:before="480" w:after="0" w:line="408" w:lineRule="exact"/>
      </w:pPr>
      <w:r>
        <w:rPr>
          <w:b/>
          <w:u w:val="single"/>
        </w:rPr>
        <w:t xml:space="preserve">ESHB 1155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2017 c 266 s 9, 2017 c 231 s 2, and 2017 c 125 s 1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r>
        <w:rPr>
          <w:u w:val="single"/>
        </w:rPr>
        <w:t xml:space="preserve">;</w:t>
      </w:r>
    </w:p>
    <w:p>
      <w:pPr>
        <w:spacing w:before="0" w:after="0" w:line="408" w:lineRule="exact"/>
        <w:ind w:left="0" w:right="0" w:firstLine="576"/>
        <w:jc w:val="left"/>
      </w:pPr>
      <w:r>
        <w:rPr>
          <w:u w:val="single"/>
        </w:rPr>
        <w:t xml:space="preserve">(vii) Rape of a child in the first degree;</w:t>
      </w:r>
    </w:p>
    <w:p>
      <w:pPr>
        <w:spacing w:before="0" w:after="0" w:line="408" w:lineRule="exact"/>
        <w:ind w:left="0" w:right="0" w:firstLine="576"/>
        <w:jc w:val="left"/>
      </w:pPr>
      <w:r>
        <w:rPr>
          <w:u w:val="single"/>
        </w:rPr>
        <w:t xml:space="preserve">(viii) Child molestation in the first degree</w:t>
      </w:r>
      <w:r>
        <w:rPr/>
        <w:t xml:space="preserve">.</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w:t>
      </w:r>
    </w:p>
    <w:p>
      <w:pPr>
        <w:spacing w:before="0" w:after="0" w:line="408" w:lineRule="exact"/>
        <w:ind w:left="0" w:right="0" w:firstLine="576"/>
        <w:jc w:val="left"/>
      </w:pPr>
      <w:r>
        <w:rPr/>
        <w:t xml:space="preserve">(iv) Indecent liberties under RCW 9A.44.100(1)(b); </w:t>
      </w:r>
      <w:r>
        <w:t>((</w:t>
      </w:r>
      <w:r>
        <w:rPr>
          <w:strike/>
        </w:rPr>
        <w:t xml:space="preserve">or</w:t>
      </w:r>
      <w:r>
        <w:t>))</w:t>
      </w:r>
    </w:p>
    <w:p>
      <w:pPr>
        <w:spacing w:before="0" w:after="0" w:line="408" w:lineRule="exact"/>
        <w:ind w:left="0" w:right="0" w:firstLine="576"/>
        <w:jc w:val="left"/>
      </w:pPr>
      <w:r>
        <w:rPr/>
        <w:t xml:space="preserve">(v) Attempted murder; or</w:t>
      </w:r>
    </w:p>
    <w:p>
      <w:pPr>
        <w:spacing w:before="0" w:after="0" w:line="408" w:lineRule="exact"/>
        <w:ind w:left="0" w:right="0" w:firstLine="576"/>
        <w:jc w:val="left"/>
      </w:pPr>
      <w:r>
        <w:rPr/>
        <w:t xml:space="preserve">(vi) Trafficking under RCW 9A.40.100.</w:t>
      </w:r>
    </w:p>
    <w:p>
      <w:pPr>
        <w:spacing w:before="0" w:after="0" w:line="408" w:lineRule="exact"/>
        <w:ind w:left="0" w:right="0" w:firstLine="576"/>
        <w:jc w:val="left"/>
      </w:pPr>
      <w:r>
        <w:rPr/>
        <w:t xml:space="preserve">(c) </w:t>
      </w:r>
      <w:r>
        <w:rPr>
          <w:u w:val="single"/>
        </w:rPr>
        <w:t xml:space="preserve">A v</w:t>
      </w:r>
      <w:r>
        <w:rPr/>
        <w:t xml:space="preserve">iolation</w:t>
      </w:r>
      <w:r>
        <w:t>((</w:t>
      </w:r>
      <w:r>
        <w:rPr>
          <w:strike/>
        </w:rPr>
        <w:t xml:space="preserve">s</w:t>
      </w:r>
      <w:r>
        <w:t>))</w:t>
      </w:r>
      <w:r>
        <w:rPr/>
        <w:t xml:space="preserve"> of the following statutes, when committed against a victim under the age of eighteen, may be prosecuted up to the victim's thirtieth birthday: RCW 9A.44.040 (rape in the first degree), 9A.44.050 (rape in the second degree), </w:t>
      </w:r>
      <w:r>
        <w:t>((</w:t>
      </w:r>
      <w:r>
        <w:rPr>
          <w:strike/>
        </w:rPr>
        <w:t xml:space="preserve">9A.44.073 (rape of a child in the first degree),</w:t>
      </w:r>
      <w:r>
        <w:t>))</w:t>
      </w:r>
      <w:r>
        <w:rPr/>
        <w:t xml:space="preserve"> 9A.44.076 (rape of a child in the second degree), 9A.44.079 (rape of a child in the third degree), </w:t>
      </w:r>
      <w:r>
        <w:t>((</w:t>
      </w:r>
      <w:r>
        <w:rPr>
          <w:strike/>
        </w:rPr>
        <w:t xml:space="preserve">9A.44.083 (child molestation in the first degree),</w:t>
      </w:r>
      <w:r>
        <w:t>))</w:t>
      </w:r>
      <w:r>
        <w:rPr/>
        <w:t xml:space="preserv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 or</w:t>
      </w:r>
    </w:p>
    <w:p>
      <w:pPr>
        <w:spacing w:before="0" w:after="0" w:line="408" w:lineRule="exact"/>
        <w:ind w:left="0" w:right="0" w:firstLine="576"/>
        <w:jc w:val="left"/>
      </w:pPr>
      <w:r>
        <w:rPr/>
        <w:t xml:space="preserve">(iii) RCW 9.68A.102 (promoting travel for commercial sexual abuse of a minor).</w:t>
      </w:r>
    </w:p>
    <w:p>
      <w:pPr>
        <w:spacing w:before="0" w:after="0" w:line="408" w:lineRule="exact"/>
        <w:ind w:left="0" w:right="0" w:firstLine="576"/>
        <w:jc w:val="left"/>
      </w:pPr>
      <w:r>
        <w:rPr/>
        <w:t xml:space="preserve">(e)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 or</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(f)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(g) Bigamy shall not be prosecuted more than three years after the time specified in RCW 9A.64.010.</w:t>
      </w:r>
    </w:p>
    <w:p>
      <w:pPr>
        <w:spacing w:before="0" w:after="0" w:line="408" w:lineRule="exact"/>
        <w:ind w:left="0" w:right="0" w:firstLine="576"/>
        <w:jc w:val="left"/>
      </w:pPr>
      <w:r>
        <w:rPr/>
        <w:t xml:space="preserve">(h)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(i)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(j) No gross misdemeanor may be prosecuted more than two years after its commission.</w:t>
      </w:r>
    </w:p>
    <w:p>
      <w:pPr>
        <w:spacing w:before="0" w:after="0" w:line="408" w:lineRule="exact"/>
        <w:ind w:left="0" w:right="0" w:firstLine="576"/>
        <w:jc w:val="left"/>
      </w:pPr>
      <w:r>
        <w:rPr/>
        <w:t xml:space="preserve">(k)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80" w:after="0" w:line="408" w:lineRule="exact"/>
      </w:pPr>
      <w:r>
        <w:rPr>
          <w:b/>
          <w:u w:val="single"/>
        </w:rPr>
        <w:t xml:space="preserve">ESHB 1155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2 of the title, after "commission;" strike the remainder of the title and insert "and reenacting and amending RCW 9A.04.080."</w:t>
      </w:r>
    </w:p>
    <w:p>
      <w:pPr>
        <w:spacing w:before="0" w:after="0" w:line="408" w:lineRule="exact"/>
        <w:ind w:left="0" w:right="0" w:firstLine="576"/>
        <w:jc w:val="left"/>
      </w:pPr>
      <w:r>
        <w:rPr>
          <w:u w:val="single"/>
        </w:rPr>
        <w:t xml:space="preserve">EFFECT:</w:t>
      </w:r>
      <w:r>
        <w:rPr/>
        <w:t xml:space="preserve"> Eliminates the statute of limitations only for Rape of a Child in the first degree and Child Molestation in the first degree. Restores the existing statute of limitations for Rape in the first, second, and third degrees; Rape of a Child in the second and third degrees; Child Molestation in the second and third degrees; Sexual Misconduct with a Minor in the first degree; Sexually Violating Human Remains; Custodial Sexual Misconduct in the first degree; Incest in the first and second degrees; Sexual Exploitation of a Minor; Commercial Sexual Abuse of a Minor; Promoting Commercial Sexual Abuse of a Minor; and Promoting Travel for Commercial Sexual Abuse of a Minor.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cb503362274408" /></Relationships>
</file>