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3866f4561841b1" /></Relationships>
</file>

<file path=word/document.xml><?xml version="1.0" encoding="utf-8"?>
<w:document xmlns:w="http://schemas.openxmlformats.org/wordprocessingml/2006/main">
  <w:body>
    <w:p>
      <w:r>
        <w:rPr>
          <w:b/>
        </w:rPr>
        <w:r>
          <w:rPr/>
          <w:t xml:space="preserve">1058</w:t>
        </w:r>
      </w:r>
      <w:r>
        <w:rPr>
          <w:b/>
        </w:rPr>
        <w:t xml:space="preserve"> </w:t>
        <w:t xml:space="preserve">AMS</w:t>
      </w:r>
      <w:r>
        <w:rPr>
          <w:b/>
        </w:rPr>
        <w:t xml:space="preserve"> </w:t>
        <w:r>
          <w:rPr/>
          <w:t xml:space="preserve">LAW</w:t>
        </w:r>
      </w:r>
      <w:r>
        <w:rPr>
          <w:b/>
        </w:rPr>
        <w:t xml:space="preserve"> </w:t>
        <w:r>
          <w:rPr/>
          <w:t xml:space="preserve">S2350.2</w:t>
        </w:r>
      </w:r>
      <w:r>
        <w:rPr>
          <w:b/>
        </w:rPr>
        <w:t xml:space="preserve"> - NOT FOR FLOOR USE</w:t>
      </w:r>
    </w:p>
    <w:p>
      <w:pPr>
        <w:ind w:left="0" w:right="0" w:firstLine="576"/>
      </w:pPr>
    </w:p>
    <w:p>
      <w:pPr>
        <w:spacing w:before="480" w:after="0" w:line="408" w:lineRule="exact"/>
      </w:pPr>
      <w:r>
        <w:rPr>
          <w:b/>
          <w:u w:val="single"/>
        </w:rPr>
        <w:t xml:space="preserve">HB 1058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 victim with the opportunity for restitution from the perpetrator of the crime is an important part of the criminal justice system. It is the intent of the legislature to reaffirm the priority of restitution and, by this act, clarify that any outstanding debt for restitution be paid prior to the payment of any other legal financial obligation owed by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u w:val="single"/>
        </w:rPr>
        <w:t xml:space="preserve">(2) The offender's monthly payment shall be applied in the following order of priority:</w:t>
      </w:r>
    </w:p>
    <w:p>
      <w:pPr>
        <w:spacing w:before="0" w:after="0" w:line="408" w:lineRule="exact"/>
        <w:ind w:left="0" w:right="0" w:firstLine="576"/>
        <w:jc w:val="left"/>
      </w:pPr>
      <w:r>
        <w:rPr>
          <w:u w:val="single"/>
        </w:rPr>
        <w:t xml:space="preserve">(a) First, proportionally to any restitution owed to victims that have not been fully compensated from other sources until satisfied;</w:t>
      </w:r>
    </w:p>
    <w:p>
      <w:pPr>
        <w:spacing w:before="0" w:after="0" w:line="408" w:lineRule="exact"/>
        <w:ind w:left="0" w:right="0" w:firstLine="576"/>
        <w:jc w:val="left"/>
      </w:pPr>
      <w:r>
        <w:rPr>
          <w:u w:val="single"/>
        </w:rPr>
        <w:t xml:space="preserve">(b) Second, proportionally to restitution owed to insurance or other sources with respect to a loss that has provided compensation to victims until satisfied;</w:t>
      </w:r>
    </w:p>
    <w:p>
      <w:pPr>
        <w:spacing w:before="0" w:after="0" w:line="408" w:lineRule="exact"/>
        <w:ind w:left="0" w:right="0" w:firstLine="576"/>
        <w:jc w:val="left"/>
      </w:pPr>
      <w:r>
        <w:rPr>
          <w:u w:val="single"/>
        </w:rPr>
        <w:t xml:space="preserve">(c) Third, proportionally to crime victims' assessments until satisfied; and</w:t>
      </w:r>
    </w:p>
    <w:p>
      <w:pPr>
        <w:spacing w:before="0" w:after="0" w:line="408" w:lineRule="exact"/>
        <w:ind w:left="0" w:right="0" w:firstLine="576"/>
        <w:jc w:val="left"/>
      </w:pPr>
      <w:r>
        <w:rPr>
          <w:u w:val="single"/>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w:t>
      </w:r>
      <w:r>
        <w:t>))</w:t>
      </w:r>
      <w:r>
        <w:rPr/>
        <w:t xml:space="preserve"> </w:t>
      </w:r>
      <w:r>
        <w:rPr>
          <w:u w:val="single"/>
        </w:rPr>
        <w:t xml:space="preserve">made by or on behalf of an offender</w:t>
      </w:r>
      <w:r>
        <w:rPr/>
        <w:t xml:space="preserve">, the county clerk shall distribute the payment </w:t>
      </w:r>
      <w:r>
        <w:t>((</w:t>
      </w:r>
      <w:r>
        <w:rPr>
          <w:strike/>
        </w:rPr>
        <w:t xml:space="preserve">proportionally among all other fines, costs, and assessments imposed, unless otherwise ordered by the court</w:t>
      </w:r>
      <w:r>
        <w:t>))</w:t>
      </w:r>
      <w:r>
        <w:rPr/>
        <w:t xml:space="preserve"> </w:t>
      </w:r>
      <w:r>
        <w:rPr>
          <w:u w:val="single"/>
        </w:rPr>
        <w:t xml:space="preserve">in the following order of priority:</w:t>
      </w:r>
    </w:p>
    <w:p>
      <w:pPr>
        <w:spacing w:before="0" w:after="0" w:line="408" w:lineRule="exact"/>
        <w:ind w:left="0" w:right="0" w:firstLine="576"/>
        <w:jc w:val="left"/>
      </w:pPr>
      <w:r>
        <w:rPr>
          <w:u w:val="single"/>
        </w:rPr>
        <w:t xml:space="preserve">(a) First, proportionally to restitution owed to victims that have not been fully compensated from other sources until satisfied;</w:t>
      </w:r>
    </w:p>
    <w:p>
      <w:pPr>
        <w:spacing w:before="0" w:after="0" w:line="408" w:lineRule="exact"/>
        <w:ind w:left="0" w:right="0" w:firstLine="576"/>
        <w:jc w:val="left"/>
      </w:pPr>
      <w:r>
        <w:rPr>
          <w:u w:val="single"/>
        </w:rPr>
        <w:t xml:space="preserve">(b) Second, proportionally to restitution owed to insurance or other sources with respect to a loss that has provided compensation to victims until satisfied;</w:t>
      </w:r>
    </w:p>
    <w:p>
      <w:pPr>
        <w:spacing w:before="0" w:after="0" w:line="408" w:lineRule="exact"/>
        <w:ind w:left="0" w:right="0" w:firstLine="576"/>
        <w:jc w:val="left"/>
      </w:pPr>
      <w:r>
        <w:rPr>
          <w:u w:val="single"/>
        </w:rPr>
        <w:t xml:space="preserve">(c) Third, proportionally to crime victims' assessments until satisfied;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at a rate of fifty dollars per day of incarceration, if incarcerated in a prison, or the court may require the offender to pay the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80" w:after="0" w:line="408" w:lineRule="exact"/>
      </w:pPr>
      <w:r>
        <w:rPr>
          <w:b/>
          <w:u w:val="single"/>
        </w:rPr>
        <w:t xml:space="preserve">HB 1058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04/12/2017</w:t>
      </w:r>
    </w:p>
    <w:p>
      <w:pPr>
        <w:spacing w:before="0" w:after="0" w:line="408" w:lineRule="exact"/>
        <w:ind w:left="0" w:right="0" w:firstLine="576"/>
        <w:jc w:val="left"/>
      </w:pPr>
      <w:r>
        <w:rPr/>
        <w:t xml:space="preserve">On page 1, line 1 of the title, after "restitution;" strike the remainder of the title and insert "amending RCW 10.01.170 and 9.94A.760; and creating a new section."</w:t>
      </w:r>
    </w:p>
    <w:p>
      <w:pPr>
        <w:spacing w:before="0" w:after="0" w:line="408" w:lineRule="exact"/>
        <w:ind w:left="0" w:right="0" w:firstLine="576"/>
        <w:jc w:val="left"/>
      </w:pPr>
      <w:r>
        <w:rPr>
          <w:u w:val="single"/>
        </w:rPr>
        <w:t xml:space="preserve">EFFECT:</w:t>
      </w:r>
      <w:r>
        <w:rPr/>
        <w:t xml:space="preserve"> Adds an intent section. Removes provisions prohibiting a court from postponing restitution payments while an offender is incarcerated as DOC deducts funds from an offender's account for the payment of restitution regardless of the payment amount set by the court. Requires restitution for all restitution orders owed by an offender to be paid before any other legal financial obligation.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3468ec45b4bd3" /></Relationships>
</file>