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064CC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00CF0">
            <w:t>6241-S.E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00CF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00CF0">
            <w:t>CODY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00CF0">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E1B16">
            <w:t>142</w:t>
          </w:r>
        </w:sdtContent>
      </w:sdt>
    </w:p>
    <w:p w:rsidR="00DF5D0E" w:rsidP="00B73E0A" w:rsidRDefault="00AA1230">
      <w:pPr>
        <w:pStyle w:val="OfferedBy"/>
        <w:spacing w:after="120"/>
      </w:pPr>
      <w:r>
        <w:tab/>
      </w:r>
      <w:r>
        <w:tab/>
      </w:r>
      <w:r>
        <w:tab/>
      </w:r>
    </w:p>
    <w:p w:rsidR="00DF5D0E" w:rsidRDefault="00064CC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00CF0">
            <w:rPr>
              <w:b/>
              <w:u w:val="single"/>
            </w:rPr>
            <w:t>ESSB 6241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00CF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1345</w:t>
          </w:r>
        </w:sdtContent>
      </w:sdt>
    </w:p>
    <w:p w:rsidR="00DF5D0E" w:rsidP="00605C39" w:rsidRDefault="00064CC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00CF0">
            <w:rPr>
              <w:sz w:val="22"/>
            </w:rPr>
            <w:t>By Representative Cody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00CF0">
          <w:pPr>
            <w:spacing w:after="400" w:line="408" w:lineRule="exact"/>
            <w:jc w:val="right"/>
            <w:rPr>
              <w:b/>
              <w:bCs/>
            </w:rPr>
          </w:pPr>
          <w:r>
            <w:rPr>
              <w:b/>
              <w:bCs/>
            </w:rPr>
            <w:t xml:space="preserve">ADOPTED 03/02/2018</w:t>
          </w:r>
        </w:p>
      </w:sdtContent>
    </w:sdt>
    <w:p w:rsidR="00300CF0" w:rsidP="00C8108C" w:rsidRDefault="00DE256E">
      <w:pPr>
        <w:pStyle w:val="Page"/>
      </w:pPr>
      <w:bookmarkStart w:name="StartOfAmendmentBody" w:id="1"/>
      <w:bookmarkEnd w:id="1"/>
      <w:permStart w:edGrp="everyone" w:id="843667799"/>
      <w:r>
        <w:tab/>
      </w:r>
      <w:r w:rsidR="00300CF0">
        <w:t xml:space="preserve">On page </w:t>
      </w:r>
      <w:r w:rsidR="002213EB">
        <w:t>59, after line 36</w:t>
      </w:r>
      <w:r w:rsidR="00237818">
        <w:t>, insert the following:</w:t>
      </w:r>
    </w:p>
    <w:p w:rsidR="00237818" w:rsidP="00237818" w:rsidRDefault="00237818">
      <w:pPr>
        <w:pStyle w:val="BegSec-New"/>
      </w:pPr>
      <w:r>
        <w:t>"</w:t>
      </w:r>
      <w:r>
        <w:rPr>
          <w:u w:val="single"/>
        </w:rPr>
        <w:t>NEW SECTION.</w:t>
      </w:r>
      <w:r>
        <w:rPr>
          <w:b/>
        </w:rPr>
        <w:t xml:space="preserve"> Sec.</w:t>
      </w:r>
      <w:r w:rsidR="002213EB">
        <w:rPr>
          <w:b/>
        </w:rPr>
        <w:t xml:space="preserve"> </w:t>
      </w:r>
      <w:r w:rsidR="002213EB">
        <w:rPr>
          <w:b/>
        </w:rPr>
        <w:fldChar w:fldCharType="begin"/>
      </w:r>
      <w:r w:rsidR="002213EB">
        <w:rPr>
          <w:b/>
        </w:rPr>
        <w:instrText xml:space="preserve"> LISTNUM  LegalDefault \s 35  </w:instrText>
      </w:r>
      <w:r w:rsidR="002213EB">
        <w:rPr>
          <w:b/>
        </w:rPr>
        <w:fldChar w:fldCharType="end"/>
      </w:r>
      <w:r>
        <w:t xml:space="preserve">  A new section is added to chapter 41.05 RCW to read as follows:</w:t>
      </w:r>
    </w:p>
    <w:p w:rsidR="00237818" w:rsidP="00237818" w:rsidRDefault="00237818">
      <w:pPr>
        <w:spacing w:line="408" w:lineRule="exact"/>
        <w:ind w:firstLine="576"/>
      </w:pPr>
      <w:r>
        <w:t xml:space="preserve">(1) </w:t>
      </w:r>
      <w:r w:rsidR="00EB1FF2">
        <w:t>For plan years beginning January 1, 2020, at least one health carrier in an insurance holding company system must offer in the exchange at least one silver and one gold qualified health plan in any county in which any health carrier in that insurance holding company system offers a fully insured health plan that was approved, on or after the effective date of this section, by the school employees' benefits board or the public employees' benefits board to be offered to employees and their covered dependents under this chapter.</w:t>
      </w:r>
    </w:p>
    <w:p w:rsidR="00237818" w:rsidP="00237818" w:rsidRDefault="00237818">
      <w:pPr>
        <w:spacing w:line="408" w:lineRule="exact"/>
        <w:ind w:firstLine="576"/>
      </w:pPr>
      <w:r>
        <w:t>(2) The rates for a health plan approved by the school employees' benefits board or the public employees' benefits board may not include the administrative costs or actuarial risks associated with a qualified health plan offered under subsection (1) of this section.</w:t>
      </w:r>
    </w:p>
    <w:p w:rsidR="00237818" w:rsidP="00237818" w:rsidRDefault="00237818">
      <w:pPr>
        <w:spacing w:line="408" w:lineRule="exact"/>
        <w:ind w:firstLine="576"/>
      </w:pPr>
      <w:r>
        <w:t>(3) The authority shall perform an actuarial review during the annual rate setting process for plans approved by the school employees' benefits board or the public employees' benefits board to ensure compliance with subsection (2) of this section.</w:t>
      </w:r>
    </w:p>
    <w:p w:rsidR="00237818" w:rsidP="00237818" w:rsidRDefault="00237818">
      <w:pPr>
        <w:spacing w:line="408" w:lineRule="exact"/>
        <w:ind w:firstLine="576"/>
      </w:pPr>
      <w:r>
        <w:t>(4) For purposes of this section, "exchange" and "health carrier" have the same meaning as in RCW 48.43.005."</w:t>
      </w:r>
    </w:p>
    <w:p w:rsidR="00237818" w:rsidP="00237818" w:rsidRDefault="00237818">
      <w:pPr>
        <w:spacing w:line="408" w:lineRule="exact"/>
      </w:pPr>
    </w:p>
    <w:p w:rsidR="002D5FE3" w:rsidP="00237818" w:rsidRDefault="00237818">
      <w:pPr>
        <w:spacing w:line="408" w:lineRule="exact"/>
      </w:pPr>
      <w:r>
        <w:tab/>
        <w:t>Renumber the remaining sections consecutively and correct any internal references accordingly.</w:t>
      </w:r>
    </w:p>
    <w:p w:rsidRPr="00237818" w:rsidR="00237818" w:rsidP="00237818" w:rsidRDefault="00237818">
      <w:pPr>
        <w:pStyle w:val="RCWSLText"/>
      </w:pPr>
    </w:p>
    <w:p w:rsidRPr="00300CF0" w:rsidR="00DF5D0E" w:rsidP="00300CF0" w:rsidRDefault="00DF5D0E">
      <w:pPr>
        <w:suppressLineNumbers/>
        <w:rPr>
          <w:spacing w:val="-3"/>
        </w:rPr>
      </w:pPr>
    </w:p>
    <w:permEnd w:id="843667799"/>
    <w:p w:rsidR="00ED2EEB" w:rsidP="00300CF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1333585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00CF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00CF0" w:rsidRDefault="0096303F">
                <w:pPr>
                  <w:pStyle w:val="Effect"/>
                  <w:suppressLineNumbers/>
                  <w:shd w:val="clear" w:color="auto" w:fill="auto"/>
                  <w:ind w:left="0" w:firstLine="0"/>
                </w:pPr>
                <w:r w:rsidRPr="0096303F">
                  <w:tab/>
                </w:r>
                <w:r w:rsidRPr="0096303F" w:rsidR="001C1B27">
                  <w:rPr>
                    <w:u w:val="single"/>
                  </w:rPr>
                  <w:t>EFFECT:</w:t>
                </w:r>
                <w:r w:rsidR="00237818">
                  <w:t xml:space="preserve">  Requires, for plan ye</w:t>
                </w:r>
                <w:r w:rsidR="00EB1FF2">
                  <w:t>ars beginning January 1, 2020, at least one</w:t>
                </w:r>
                <w:r w:rsidR="00237818">
                  <w:t xml:space="preserve"> health carrier </w:t>
                </w:r>
                <w:r w:rsidR="00EB1FF2">
                  <w:t xml:space="preserve">in an insurance holding company system </w:t>
                </w:r>
                <w:r w:rsidR="00237818">
                  <w:t xml:space="preserve">to offer </w:t>
                </w:r>
                <w:r w:rsidRPr="00237818" w:rsidR="00237818">
                  <w:t>in the Washington Hea</w:t>
                </w:r>
                <w:r w:rsidR="00237818">
                  <w:t xml:space="preserve">lth Benefit Exchange </w:t>
                </w:r>
                <w:r w:rsidRPr="00237818" w:rsidR="00237818">
                  <w:t>at least on</w:t>
                </w:r>
                <w:r w:rsidR="00237818">
                  <w:t>e</w:t>
                </w:r>
                <w:r w:rsidRPr="00237818" w:rsidR="00237818">
                  <w:t xml:space="preserve"> Silver and</w:t>
                </w:r>
                <w:r w:rsidR="00237818">
                  <w:t xml:space="preserve"> one Gold qualified health plan (QHP) </w:t>
                </w:r>
                <w:r w:rsidR="00EB1FF2">
                  <w:t>in any county in which any health carrier in the holding company system</w:t>
                </w:r>
                <w:r w:rsidRPr="00237818" w:rsidR="00237818">
                  <w:t xml:space="preserve"> offers a fully insured health plan that was approved</w:t>
                </w:r>
                <w:r w:rsidR="00237818">
                  <w:t xml:space="preserve"> </w:t>
                </w:r>
                <w:r w:rsidRPr="00237818" w:rsidR="00237818">
                  <w:t xml:space="preserve">by the Public Employees' Benefits Board (PEBB) or the School Employees' Benefits Board (SEBB). </w:t>
                </w:r>
                <w:r w:rsidR="00237818">
                  <w:t xml:space="preserve"> Prohibits t</w:t>
                </w:r>
                <w:r w:rsidRPr="00237818" w:rsidR="00237818">
                  <w:t>he rates for a PEBB</w:t>
                </w:r>
                <w:r w:rsidR="005D451B">
                  <w:t>-approved</w:t>
                </w:r>
                <w:r w:rsidRPr="00237818" w:rsidR="00237818">
                  <w:t xml:space="preserve"> or SEBB-appr</w:t>
                </w:r>
                <w:r w:rsidR="00237818">
                  <w:t>oved health plan from including</w:t>
                </w:r>
                <w:r w:rsidRPr="00237818" w:rsidR="00237818">
                  <w:t xml:space="preserve"> the administrative costs or actuarial risks associated with the QHP offered by the carrier. </w:t>
                </w:r>
                <w:r w:rsidR="00237818">
                  <w:t xml:space="preserve"> Requires the Health Care Authority </w:t>
                </w:r>
                <w:r w:rsidRPr="00237818" w:rsidR="00237818">
                  <w:t>t</w:t>
                </w:r>
                <w:r w:rsidR="00237818">
                  <w:t>o</w:t>
                </w:r>
                <w:r w:rsidRPr="00237818" w:rsidR="00237818">
                  <w:t xml:space="preserve"> perform an annual actuarial review to ensure compliance with this prohibition.</w:t>
                </w:r>
              </w:p>
              <w:p w:rsidRPr="007D1589" w:rsidR="001B4E53" w:rsidP="00300CF0" w:rsidRDefault="001B4E53">
                <w:pPr>
                  <w:pStyle w:val="ListBullet"/>
                  <w:numPr>
                    <w:ilvl w:val="0"/>
                    <w:numId w:val="0"/>
                  </w:numPr>
                  <w:suppressLineNumbers/>
                </w:pPr>
              </w:p>
            </w:tc>
          </w:tr>
        </w:sdtContent>
      </w:sdt>
      <w:permEnd w:id="1813335858"/>
    </w:tbl>
    <w:p w:rsidR="00DF5D0E" w:rsidP="00300CF0" w:rsidRDefault="00DF5D0E">
      <w:pPr>
        <w:pStyle w:val="BillEnd"/>
        <w:suppressLineNumbers/>
      </w:pPr>
    </w:p>
    <w:p w:rsidR="00DF5D0E" w:rsidP="00300CF0" w:rsidRDefault="00DE256E">
      <w:pPr>
        <w:pStyle w:val="BillEnd"/>
        <w:suppressLineNumbers/>
      </w:pPr>
      <w:r>
        <w:rPr>
          <w:b/>
        </w:rPr>
        <w:t>--- END ---</w:t>
      </w:r>
    </w:p>
    <w:p w:rsidR="00DF5D0E" w:rsidP="00300CF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CF0" w:rsidRDefault="00300CF0" w:rsidP="00DF5D0E">
      <w:r>
        <w:separator/>
      </w:r>
    </w:p>
  </w:endnote>
  <w:endnote w:type="continuationSeparator" w:id="0">
    <w:p w:rsidR="00300CF0" w:rsidRDefault="00300CF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E8" w:rsidRDefault="00233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64CC7">
    <w:pPr>
      <w:pStyle w:val="AmendDraftFooter"/>
    </w:pPr>
    <w:r>
      <w:fldChar w:fldCharType="begin"/>
    </w:r>
    <w:r>
      <w:instrText xml:space="preserve"> TITLE   \* MERGEFORMAT </w:instrText>
    </w:r>
    <w:r>
      <w:fldChar w:fldCharType="separate"/>
    </w:r>
    <w:r>
      <w:t>6241-S.E AMH CODY MORI 142</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64CC7">
    <w:pPr>
      <w:pStyle w:val="AmendDraftFooter"/>
    </w:pPr>
    <w:r>
      <w:fldChar w:fldCharType="begin"/>
    </w:r>
    <w:r>
      <w:instrText xml:space="preserve"> TITLE   \* MERGEFORMAT </w:instrText>
    </w:r>
    <w:r>
      <w:fldChar w:fldCharType="separate"/>
    </w:r>
    <w:r>
      <w:t>6241-S.E AMH CODY MORI 142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CF0" w:rsidRDefault="00300CF0" w:rsidP="00DF5D0E">
      <w:r>
        <w:separator/>
      </w:r>
    </w:p>
  </w:footnote>
  <w:footnote w:type="continuationSeparator" w:id="0">
    <w:p w:rsidR="00300CF0" w:rsidRDefault="00300CF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E8" w:rsidRDefault="00233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savePreviewPicture/>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64CC7"/>
    <w:rsid w:val="00096165"/>
    <w:rsid w:val="000C6C82"/>
    <w:rsid w:val="000E603A"/>
    <w:rsid w:val="00102468"/>
    <w:rsid w:val="00106544"/>
    <w:rsid w:val="00146AAF"/>
    <w:rsid w:val="001A775A"/>
    <w:rsid w:val="001B4E53"/>
    <w:rsid w:val="001C1B27"/>
    <w:rsid w:val="001C7F91"/>
    <w:rsid w:val="001E6675"/>
    <w:rsid w:val="00217E8A"/>
    <w:rsid w:val="002213EB"/>
    <w:rsid w:val="002338E8"/>
    <w:rsid w:val="00237818"/>
    <w:rsid w:val="00265296"/>
    <w:rsid w:val="00281CBD"/>
    <w:rsid w:val="002D5FE3"/>
    <w:rsid w:val="00300CF0"/>
    <w:rsid w:val="00316CD9"/>
    <w:rsid w:val="003E2FC6"/>
    <w:rsid w:val="00492DDC"/>
    <w:rsid w:val="004C6615"/>
    <w:rsid w:val="00523C5A"/>
    <w:rsid w:val="005D451B"/>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A5B61"/>
    <w:rsid w:val="009F23A9"/>
    <w:rsid w:val="00A01F29"/>
    <w:rsid w:val="00A024A7"/>
    <w:rsid w:val="00A17B5B"/>
    <w:rsid w:val="00A4729B"/>
    <w:rsid w:val="00A92AB0"/>
    <w:rsid w:val="00A93D4A"/>
    <w:rsid w:val="00AA1230"/>
    <w:rsid w:val="00AB682C"/>
    <w:rsid w:val="00AD2D0A"/>
    <w:rsid w:val="00B31D1C"/>
    <w:rsid w:val="00B41494"/>
    <w:rsid w:val="00B518D0"/>
    <w:rsid w:val="00B56650"/>
    <w:rsid w:val="00B73E0A"/>
    <w:rsid w:val="00B961E0"/>
    <w:rsid w:val="00BF44DF"/>
    <w:rsid w:val="00C61A83"/>
    <w:rsid w:val="00C8108C"/>
    <w:rsid w:val="00CE1B16"/>
    <w:rsid w:val="00D40447"/>
    <w:rsid w:val="00D659AC"/>
    <w:rsid w:val="00DA47F3"/>
    <w:rsid w:val="00DC2C13"/>
    <w:rsid w:val="00DD27F5"/>
    <w:rsid w:val="00DE256E"/>
    <w:rsid w:val="00DE6E21"/>
    <w:rsid w:val="00DF5D0E"/>
    <w:rsid w:val="00E1471A"/>
    <w:rsid w:val="00E267B1"/>
    <w:rsid w:val="00E41CC6"/>
    <w:rsid w:val="00E66F5D"/>
    <w:rsid w:val="00E831A5"/>
    <w:rsid w:val="00E850E7"/>
    <w:rsid w:val="00EB1FF2"/>
    <w:rsid w:val="00EC4C96"/>
    <w:rsid w:val="00ED2EEB"/>
    <w:rsid w:val="00F229DE"/>
    <w:rsid w:val="00F2645D"/>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53C8A"/>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6241-S.E</BillDocName>
  <AmendType>AMH</AmendType>
  <SponsorAcronym>CODY</SponsorAcronym>
  <DrafterAcronym>MORI</DrafterAcronym>
  <DraftNumber>142</DraftNumber>
  <ReferenceNumber>ESSB 6241</ReferenceNumber>
  <Floor>H AMD</Floor>
  <AmendmentNumber> 1345</AmendmentNumber>
  <Sponsors>By Representative Cody</Sponsors>
  <FloorAction>ADOPTED 03/02/2018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2</Pages>
  <Words>375</Words>
  <Characters>1943</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6241-S.E AMH CODY MORI 142</dc:title>
  <dc:creator>Jim Morishima</dc:creator>
  <cp:lastModifiedBy>Morishima, Jim</cp:lastModifiedBy>
  <cp:revision>7</cp:revision>
  <cp:lastPrinted>2018-03-02T05:28:00Z</cp:lastPrinted>
  <dcterms:created xsi:type="dcterms:W3CDTF">2018-03-02T05:24:00Z</dcterms:created>
  <dcterms:modified xsi:type="dcterms:W3CDTF">2018-03-02T05:28:00Z</dcterms:modified>
</cp:coreProperties>
</file>