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3e64b2da4df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IRWI</w:t>
        </w:r>
      </w:r>
      <w:r>
        <w:rPr>
          <w:b/>
        </w:rPr>
        <w:t xml:space="preserve"> </w:t>
        <w:r>
          <w:rPr/>
          <w:t xml:space="preserve">H4958.1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6002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1169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Irwin</w:t>
      </w:r>
    </w:p>
    <w:p>
      <w:pPr>
        <w:jc w:val="right"/>
      </w:pPr>
      <w:r>
        <w:rPr>
          <w:b/>
        </w:rPr>
        <w:t xml:space="preserve">OUT OF ORDER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8, after "Any" strike "person" and insert "voter who resides in the political subdivision"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only voters who reside within the subdivision may file an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d5938bad405f" /></Relationships>
</file>