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A1686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A534B">
            <w:t>5992.E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A534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A534B">
            <w:t>GRAV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A534B">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A534B">
            <w:t>242</w:t>
          </w:r>
        </w:sdtContent>
      </w:sdt>
    </w:p>
    <w:p w:rsidR="00DF5D0E" w:rsidP="00B73E0A" w:rsidRDefault="00AA1230">
      <w:pPr>
        <w:pStyle w:val="OfferedBy"/>
        <w:spacing w:after="120"/>
      </w:pPr>
      <w:r>
        <w:tab/>
      </w:r>
      <w:r>
        <w:tab/>
      </w:r>
      <w:r>
        <w:tab/>
      </w:r>
    </w:p>
    <w:p w:rsidR="00DF5D0E" w:rsidRDefault="00A1686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A534B">
            <w:rPr>
              <w:b/>
              <w:u w:val="single"/>
            </w:rPr>
            <w:t>ESB 5992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A534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1073</w:t>
          </w:r>
        </w:sdtContent>
      </w:sdt>
    </w:p>
    <w:p w:rsidR="00DF5D0E" w:rsidP="00605C39" w:rsidRDefault="00A1686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A534B">
            <w:rPr>
              <w:sz w:val="22"/>
            </w:rPr>
            <w:t>By Representative Graves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A534B">
          <w:pPr>
            <w:spacing w:after="400" w:line="408" w:lineRule="exact"/>
            <w:jc w:val="right"/>
            <w:rPr>
              <w:b/>
              <w:bCs/>
            </w:rPr>
          </w:pPr>
          <w:r>
            <w:rPr>
              <w:b/>
              <w:bCs/>
            </w:rPr>
            <w:t xml:space="preserve">ADOPTED 02/23/2018</w:t>
          </w:r>
        </w:p>
      </w:sdtContent>
    </w:sdt>
    <w:p w:rsidR="00EF300E" w:rsidP="00EF300E" w:rsidRDefault="00DE256E">
      <w:pPr>
        <w:pStyle w:val="Page"/>
      </w:pPr>
      <w:bookmarkStart w:name="StartOfAmendmentBody" w:id="0"/>
      <w:bookmarkEnd w:id="0"/>
      <w:permStart w:edGrp="everyone" w:id="327040197"/>
      <w:r>
        <w:tab/>
      </w:r>
      <w:r w:rsidR="005A534B">
        <w:t xml:space="preserve">On page </w:t>
      </w:r>
      <w:r w:rsidR="00EF300E">
        <w:t>31, after line 14, insert the following:</w:t>
      </w:r>
    </w:p>
    <w:p w:rsidRPr="007C6BFE" w:rsidR="00EF300E" w:rsidP="00EF300E" w:rsidRDefault="00EF300E">
      <w:pPr>
        <w:pStyle w:val="RCWSLText"/>
      </w:pPr>
    </w:p>
    <w:p w:rsidR="00EF300E" w:rsidP="00EF300E" w:rsidRDefault="00EF300E">
      <w:pPr>
        <w:pStyle w:val="RCWSLText"/>
      </w:pPr>
      <w:r>
        <w:tab/>
        <w:t>"</w:t>
      </w:r>
      <w:r>
        <w:rPr>
          <w:u w:val="single"/>
        </w:rPr>
        <w:t>NEW SECTION.</w:t>
      </w:r>
      <w:r>
        <w:rPr>
          <w:b/>
        </w:rPr>
        <w:t xml:space="preserve"> Sec. 10.</w:t>
      </w:r>
      <w:r>
        <w:t xml:space="preserve">  A new section is added to chapter 43.43 RCW to read as follows:</w:t>
      </w:r>
    </w:p>
    <w:p w:rsidR="00EF300E" w:rsidP="00EF300E" w:rsidRDefault="00EF300E">
      <w:pPr>
        <w:pStyle w:val="RCWSLText"/>
      </w:pPr>
      <w:r>
        <w:tab/>
        <w:t>(1) The Washington state patrol shall establish and administer a bump-fire stock buy-back program to allow a person in possession of a bump-fire stock to relinquish the device to the Washington state patrol or a participating local law enforcement agency in exchange for a monetary payment established under this section.  The Washington state patrol shall adopt rules to implement the bump-fire stock buy-back program according to the following standards:</w:t>
      </w:r>
    </w:p>
    <w:p w:rsidR="00EF300E" w:rsidP="00EF300E" w:rsidRDefault="00EF300E">
      <w:pPr>
        <w:pStyle w:val="RCWSLText"/>
      </w:pPr>
      <w:r>
        <w:tab/>
        <w:t>(a) The buy-back program must be implemented between July 1, 2018, and June 30, 2019, at locations in regions throughout the state.</w:t>
      </w:r>
    </w:p>
    <w:p w:rsidR="00EF300E" w:rsidP="00EF300E" w:rsidRDefault="00EF300E">
      <w:pPr>
        <w:pStyle w:val="RCWSLText"/>
      </w:pPr>
      <w:r>
        <w:tab/>
        <w:t>(b)  The buy-back program must allow an individual to relinquish a bump-fire stock to the Washington state patrol or a local law enforcement agency participating in the program in exchange for a monetary payment of one hundred fifty dollars.  The Washington state patrol shall coordinate with local law enforcement agencies in implementing the program.</w:t>
      </w:r>
    </w:p>
    <w:p w:rsidR="00EF300E" w:rsidP="00EF300E" w:rsidRDefault="00EF300E">
      <w:pPr>
        <w:pStyle w:val="RCWSLText"/>
      </w:pPr>
      <w:r>
        <w:tab/>
        <w:t>(c) The Washington state patrol shall establish the method  for providing the monetary payment and reimbursing a participating law enforcement agency for payments made to individuals under the buy-back program.</w:t>
      </w:r>
    </w:p>
    <w:p w:rsidR="00EF300E" w:rsidP="00EF300E" w:rsidRDefault="00EF300E">
      <w:pPr>
        <w:pStyle w:val="RCWSLText"/>
      </w:pPr>
      <w:r>
        <w:tab/>
        <w:t xml:space="preserve">(d) The buy-back program is subject to the availability of funds appropriated for this specific purpose.  This section does not create a right or entitlement in a person to receive a monetary payment under the buy-back program.  </w:t>
      </w:r>
    </w:p>
    <w:p w:rsidR="00EF300E" w:rsidP="00EF300E" w:rsidRDefault="00EF300E">
      <w:pPr>
        <w:pStyle w:val="RCWSLText"/>
      </w:pPr>
      <w:r>
        <w:lastRenderedPageBreak/>
        <w:tab/>
        <w:t xml:space="preserve">(e) The Washington state patrol and participating law enforcement agencies shall establish guidelines for the destruction or other disposition of bump-fire stocks relinquished under this section. </w:t>
      </w:r>
    </w:p>
    <w:p w:rsidR="00EF300E" w:rsidP="00EF300E" w:rsidRDefault="00EF300E">
      <w:pPr>
        <w:pStyle w:val="RCWSLText"/>
      </w:pPr>
      <w:r>
        <w:tab/>
        <w:t>(2) This section expires January 1, 2020."</w:t>
      </w:r>
    </w:p>
    <w:p w:rsidR="00EF300E" w:rsidP="00EF300E" w:rsidRDefault="00EF300E">
      <w:pPr>
        <w:pStyle w:val="RCWSLText"/>
      </w:pPr>
    </w:p>
    <w:p w:rsidR="00DF5D0E" w:rsidP="00EF300E" w:rsidRDefault="00EF300E">
      <w:pPr>
        <w:pStyle w:val="Page"/>
      </w:pPr>
      <w:r>
        <w:tab/>
        <w:t>Renumber the remaining sections consecutively and correct the title.</w:t>
      </w:r>
    </w:p>
    <w:p w:rsidR="00EF300E" w:rsidP="00EF300E" w:rsidRDefault="00EF300E">
      <w:pPr>
        <w:pStyle w:val="RCWSLText"/>
      </w:pPr>
    </w:p>
    <w:p w:rsidRPr="00EF300E" w:rsidR="00EF300E" w:rsidP="00EF300E" w:rsidRDefault="00EF300E">
      <w:pPr>
        <w:pStyle w:val="RCWSLText"/>
      </w:pPr>
    </w:p>
    <w:permEnd w:id="327040197"/>
    <w:p w:rsidR="00ED2EEB" w:rsidP="005A534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9270218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A534B" w:rsidRDefault="00D659AC">
                <w:pPr>
                  <w:pStyle w:val="Effect"/>
                  <w:suppressLineNumbers/>
                  <w:shd w:val="clear" w:color="auto" w:fill="auto"/>
                  <w:ind w:left="0" w:firstLine="0"/>
                </w:pPr>
              </w:p>
            </w:tc>
            <w:tc>
              <w:tcPr>
                <w:tcW w:w="9874" w:type="dxa"/>
                <w:shd w:val="clear" w:color="auto" w:fill="FFFFFF" w:themeFill="background1"/>
              </w:tcPr>
              <w:p w:rsidR="00EF300E" w:rsidP="005A534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F300E">
                  <w:t xml:space="preserve">Requires the Washington State Patrol </w:t>
                </w:r>
                <w:r w:rsidR="00A1686A">
                  <w:t xml:space="preserve">(WSP) </w:t>
                </w:r>
                <w:bookmarkStart w:name="_GoBack" w:id="1"/>
                <w:bookmarkEnd w:id="1"/>
                <w:r w:rsidR="00EF300E">
                  <w:t xml:space="preserve">to establish and administer a bump-fire stock buy-back program to allow a person to relinquish a bump-fire stock to the WSP or participating local law enforcement agencies in exchange for a monetary payment of $150.  Requires the WSP to coordinate with local law enforcement agencies to implement the buy-back program between July 1, 2018, and June 30, 2019, in locations in regions across the state. </w:t>
                </w:r>
              </w:p>
              <w:p w:rsidR="00EF300E" w:rsidP="005A534B" w:rsidRDefault="00EF300E">
                <w:pPr>
                  <w:pStyle w:val="Effect"/>
                  <w:suppressLineNumbers/>
                  <w:shd w:val="clear" w:color="auto" w:fill="auto"/>
                  <w:ind w:left="0" w:firstLine="0"/>
                </w:pPr>
              </w:p>
              <w:p w:rsidR="00EF300E" w:rsidP="005A534B" w:rsidRDefault="00EF300E">
                <w:pPr>
                  <w:pStyle w:val="Effect"/>
                  <w:suppressLineNumbers/>
                  <w:shd w:val="clear" w:color="auto" w:fill="auto"/>
                  <w:ind w:left="0" w:firstLine="0"/>
                </w:pPr>
                <w:r>
                  <w:t>Requires the WSP to adopt rules to implement the program, including the method for providing monetary payments and reimbursing participating law enforcement agencies for payments made to individuals, as well as guidelines for the destruction or other disposition of relinquished bump-fire stocks.</w:t>
                </w:r>
              </w:p>
              <w:p w:rsidR="00EF300E" w:rsidP="005A534B" w:rsidRDefault="00EF300E">
                <w:pPr>
                  <w:pStyle w:val="Effect"/>
                  <w:suppressLineNumbers/>
                  <w:shd w:val="clear" w:color="auto" w:fill="auto"/>
                  <w:ind w:left="0" w:firstLine="0"/>
                </w:pPr>
              </w:p>
              <w:p w:rsidRPr="0096303F" w:rsidR="001C1B27" w:rsidP="005A534B" w:rsidRDefault="00EF300E">
                <w:pPr>
                  <w:pStyle w:val="Effect"/>
                  <w:suppressLineNumbers/>
                  <w:shd w:val="clear" w:color="auto" w:fill="auto"/>
                  <w:ind w:left="0" w:firstLine="0"/>
                </w:pPr>
                <w:r>
                  <w:t>Provides that the buy-back program is subject to the availability of funds appropriated for this specific purpose and a person does not have a right or entitlement to receive a monetary payment under the buy-back program.</w:t>
                </w:r>
              </w:p>
              <w:p w:rsidRPr="007D1589" w:rsidR="001B4E53" w:rsidP="005A534B" w:rsidRDefault="001B4E53">
                <w:pPr>
                  <w:pStyle w:val="ListBullet"/>
                  <w:numPr>
                    <w:ilvl w:val="0"/>
                    <w:numId w:val="0"/>
                  </w:numPr>
                  <w:suppressLineNumbers/>
                </w:pPr>
              </w:p>
            </w:tc>
          </w:tr>
        </w:sdtContent>
      </w:sdt>
      <w:permEnd w:id="1792702187"/>
    </w:tbl>
    <w:p w:rsidR="00DF5D0E" w:rsidP="005A534B" w:rsidRDefault="00DF5D0E">
      <w:pPr>
        <w:pStyle w:val="BillEnd"/>
        <w:suppressLineNumbers/>
      </w:pPr>
    </w:p>
    <w:p w:rsidR="00DF5D0E" w:rsidP="005A534B" w:rsidRDefault="00DE256E">
      <w:pPr>
        <w:pStyle w:val="BillEnd"/>
        <w:suppressLineNumbers/>
      </w:pPr>
      <w:r>
        <w:rPr>
          <w:b/>
        </w:rPr>
        <w:t>--- END ---</w:t>
      </w:r>
    </w:p>
    <w:p w:rsidR="00DF5D0E" w:rsidP="005A534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4B" w:rsidRDefault="005A534B" w:rsidP="00DF5D0E">
      <w:r>
        <w:separator/>
      </w:r>
    </w:p>
  </w:endnote>
  <w:endnote w:type="continuationSeparator" w:id="0">
    <w:p w:rsidR="005A534B" w:rsidRDefault="005A534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39" w:rsidRDefault="007A3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1686A">
    <w:pPr>
      <w:pStyle w:val="AmendDraftFooter"/>
    </w:pPr>
    <w:r>
      <w:fldChar w:fldCharType="begin"/>
    </w:r>
    <w:r>
      <w:instrText xml:space="preserve"> TITLE   \* MERGEFORMAT </w:instrText>
    </w:r>
    <w:r>
      <w:fldChar w:fldCharType="separate"/>
    </w:r>
    <w:r w:rsidR="00D512E8">
      <w:t>5992.E AMH GRAV ADAM 242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1686A">
    <w:pPr>
      <w:pStyle w:val="AmendDraftFooter"/>
    </w:pPr>
    <w:r>
      <w:fldChar w:fldCharType="begin"/>
    </w:r>
    <w:r>
      <w:instrText xml:space="preserve"> TITLE   \* MERGEFORMAT </w:instrText>
    </w:r>
    <w:r>
      <w:fldChar w:fldCharType="separate"/>
    </w:r>
    <w:r w:rsidR="00D512E8">
      <w:t>5992.E AMH GRAV ADAM 242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4B" w:rsidRDefault="005A534B" w:rsidP="00DF5D0E">
      <w:r>
        <w:separator/>
      </w:r>
    </w:p>
  </w:footnote>
  <w:footnote w:type="continuationSeparator" w:id="0">
    <w:p w:rsidR="005A534B" w:rsidRDefault="005A534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39" w:rsidRDefault="007A3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A534B"/>
    <w:rsid w:val="005E69C3"/>
    <w:rsid w:val="00605C39"/>
    <w:rsid w:val="006841E6"/>
    <w:rsid w:val="006F7027"/>
    <w:rsid w:val="007049E4"/>
    <w:rsid w:val="0072335D"/>
    <w:rsid w:val="0072541D"/>
    <w:rsid w:val="00757317"/>
    <w:rsid w:val="007769AF"/>
    <w:rsid w:val="007A3339"/>
    <w:rsid w:val="007D1589"/>
    <w:rsid w:val="007D35D4"/>
    <w:rsid w:val="0083749C"/>
    <w:rsid w:val="008443FE"/>
    <w:rsid w:val="00846034"/>
    <w:rsid w:val="008C7E6E"/>
    <w:rsid w:val="00931B84"/>
    <w:rsid w:val="0096303F"/>
    <w:rsid w:val="00972869"/>
    <w:rsid w:val="00984CD1"/>
    <w:rsid w:val="009F23A9"/>
    <w:rsid w:val="00A01F29"/>
    <w:rsid w:val="00A1686A"/>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512E8"/>
    <w:rsid w:val="00D659AC"/>
    <w:rsid w:val="00DA47F3"/>
    <w:rsid w:val="00DC2C13"/>
    <w:rsid w:val="00DE256E"/>
    <w:rsid w:val="00DF5D0E"/>
    <w:rsid w:val="00E1471A"/>
    <w:rsid w:val="00E267B1"/>
    <w:rsid w:val="00E41CC6"/>
    <w:rsid w:val="00E66F5D"/>
    <w:rsid w:val="00E831A5"/>
    <w:rsid w:val="00E850E7"/>
    <w:rsid w:val="00EC4C96"/>
    <w:rsid w:val="00ED2EEB"/>
    <w:rsid w:val="00EF300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E6DB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C1EF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5992.E</BillDocName>
  <AmendType>AMH</AmendType>
  <SponsorAcronym>GRAV</SponsorAcronym>
  <DrafterAcronym>ADAM</DrafterAcronym>
  <DraftNumber>242</DraftNumber>
  <ReferenceNumber>ESB 5992</ReferenceNumber>
  <Floor>H AMD</Floor>
  <AmendmentNumber> 1073</AmendmentNumber>
  <Sponsors>By Representative Graves</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604</Words>
  <Characters>2350</Characters>
  <Application>Microsoft Office Word</Application>
  <DocSecurity>8</DocSecurity>
  <Lines>470</Lines>
  <Paragraphs>227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5992.E AMH GRAV ADAM 242</dc:title>
  <dc:creator>Edie Adams</dc:creator>
  <cp:lastModifiedBy>Adams, Edie</cp:lastModifiedBy>
  <cp:revision>5</cp:revision>
  <cp:lastPrinted>2018-02-22T04:58:00Z</cp:lastPrinted>
  <dcterms:created xsi:type="dcterms:W3CDTF">2018-02-22T04:48:00Z</dcterms:created>
  <dcterms:modified xsi:type="dcterms:W3CDTF">2018-02-22T05:19:00Z</dcterms:modified>
</cp:coreProperties>
</file>