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df223917fe3457f" /></Relationships>
</file>

<file path=word/document.xml><?xml version="1.0" encoding="utf-8"?>
<w:document xmlns:w="http://schemas.openxmlformats.org/wordprocessingml/2006/main">
  <w:body>
    <w:p>
      <w:r>
        <w:rPr>
          <w:b/>
        </w:rPr>
        <w:r>
          <w:rPr/>
          <w:t xml:space="preserve">5359</w:t>
        </w:r>
      </w:r>
      <w:r>
        <w:rPr>
          <w:b/>
        </w:rPr>
        <w:t xml:space="preserve"> </w:t>
        <w:t xml:space="preserve">AMH</w:t>
      </w:r>
      <w:r>
        <w:rPr>
          <w:b/>
        </w:rPr>
        <w:t xml:space="preserve"> </w:t>
        <w:r>
          <w:rPr/>
          <w:t xml:space="preserve">CDHT</w:t>
        </w:r>
      </w:r>
      <w:r>
        <w:rPr>
          <w:b/>
        </w:rPr>
        <w:t xml:space="preserve"> </w:t>
        <w:r>
          <w:rPr/>
          <w:t xml:space="preserve">H2421.2</w:t>
        </w:r>
      </w:r>
      <w:r>
        <w:rPr>
          <w:b/>
        </w:rPr>
        <w:t xml:space="preserve"> - NOT FOR FLOOR USE</w:t>
      </w:r>
    </w:p>
    <w:p>
      <w:pPr>
        <w:ind w:left="0" w:right="0" w:firstLine="576"/>
      </w:pPr>
      <w:r>
        <w:rPr/>
        <w:t xml:space="preserve"> </w:t>
      </w:r>
    </w:p>
    <w:p>
      <w:pPr>
        <w:spacing w:before="480" w:after="0" w:line="408" w:lineRule="exact"/>
      </w:pPr>
      <w:r>
        <w:rPr>
          <w:b/>
          <w:u w:val="single"/>
        </w:rPr>
        <w:t xml:space="preserve">SB 5359</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Community Development, Housing &amp; Tribal Affairs</w:t>
      </w:r>
    </w:p>
    <w:p>
      <w:pPr>
        <w:jc w:val="right"/>
      </w:pPr>
      <w:r>
        <w:rPr>
          <w:b/>
        </w:rPr>
        <w:t xml:space="preserve">ADOPTED 04/07/2017</w:t>
      </w:r>
    </w:p>
    <w:p>
      <w:pPr>
        <w:spacing w:before="0" w:after="0" w:line="408" w:lineRule="exact"/>
        <w:ind w:left="0" w:right="0" w:firstLine="576"/>
        <w:jc w:val="left"/>
      </w:pPr>
      <w:r>
        <w:rPr/>
        <w:t xml:space="preserve">On page 3, line 2, after "</w:t>
      </w:r>
      <w:r>
        <w:rPr>
          <w:u w:val="single"/>
        </w:rPr>
        <w:t xml:space="preserve">351, Laws of 2011.</w:t>
      </w:r>
      <w:r>
        <w:rPr/>
        <w:t xml:space="preserve">" insert "</w:t>
      </w:r>
      <w:r>
        <w:rPr>
          <w:u w:val="single"/>
        </w:rPr>
        <w:t xml:space="preserve">By January 1, 2018, the department of labor and industries and the professional educator standards board must each submit a report to the legislature, including an assessment on how its licensing, certification, and apprenticeship programs apply training and experience acquired by military members and their spouses outside of Washington, and recommendations about whether such programs should be included in the reporting schedule within this subsection.</w:t>
      </w:r>
      <w:r>
        <w:rPr/>
        <w:t xml:space="preserve">"</w:t>
      </w:r>
    </w:p>
    <w:p>
      <w:pPr>
        <w:spacing w:before="0" w:after="0" w:line="408" w:lineRule="exact"/>
        <w:ind w:left="0" w:right="0" w:firstLine="576"/>
        <w:jc w:val="left"/>
      </w:pPr>
      <w:r>
        <w:rPr>
          <w:u w:val="single"/>
        </w:rPr>
        <w:t xml:space="preserve">EFFECT:</w:t>
      </w:r>
      <w:r>
        <w:rPr/>
        <w:t xml:space="preserve"> Requires the Department of Labor and Industries and the Professional Educator Standards Board to submit an assessment on whether their respective licensing, certification, and apprenticeship programs should be included in the same reporting schedules as for the departments of licensing and health.</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f9bb4d362c4466" /></Relationships>
</file>