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F134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75266">
            <w:t>5294-S.E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7526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75266">
            <w:t>GOOD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75266">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75266">
            <w:t>367</w:t>
          </w:r>
        </w:sdtContent>
      </w:sdt>
    </w:p>
    <w:p w:rsidR="00DF5D0E" w:rsidP="00B73E0A" w:rsidRDefault="00AA1230">
      <w:pPr>
        <w:pStyle w:val="OfferedBy"/>
        <w:spacing w:after="120"/>
      </w:pPr>
      <w:r>
        <w:tab/>
      </w:r>
      <w:r>
        <w:tab/>
      </w:r>
      <w:r>
        <w:tab/>
      </w:r>
    </w:p>
    <w:p w:rsidR="00DF5D0E" w:rsidRDefault="00BF134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75266">
            <w:rPr>
              <w:b/>
              <w:u w:val="single"/>
            </w:rPr>
            <w:t>ESSB 5294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75266">
            <w:t>H AMD TO PS COMM AMD (H-2527.2/17)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556</w:t>
          </w:r>
        </w:sdtContent>
      </w:sdt>
    </w:p>
    <w:p w:rsidR="00DF5D0E" w:rsidP="00605C39" w:rsidRDefault="00BF134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75266">
            <w:rPr>
              <w:sz w:val="22"/>
            </w:rPr>
            <w:t>By Representative Goodman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75266">
          <w:pPr>
            <w:spacing w:after="400" w:line="408" w:lineRule="exact"/>
            <w:jc w:val="right"/>
            <w:rPr>
              <w:b/>
              <w:bCs/>
            </w:rPr>
          </w:pPr>
          <w:r>
            <w:rPr>
              <w:b/>
              <w:bCs/>
            </w:rPr>
            <w:t xml:space="preserve">NOT CONSIDERED 01/05/2018</w:t>
          </w:r>
        </w:p>
      </w:sdtContent>
    </w:sdt>
    <w:p w:rsidR="00664ACE" w:rsidP="00664ACE" w:rsidRDefault="00DE256E">
      <w:pPr>
        <w:pStyle w:val="Page"/>
      </w:pPr>
      <w:bookmarkStart w:name="StartOfAmendmentBody" w:id="1"/>
      <w:bookmarkEnd w:id="1"/>
      <w:permStart w:edGrp="everyone" w:id="407527387"/>
      <w:r>
        <w:tab/>
      </w:r>
      <w:r w:rsidR="00275266">
        <w:t xml:space="preserve">On page </w:t>
      </w:r>
      <w:r w:rsidR="00664ACE">
        <w:t>4, line 14 of the striking amendm</w:t>
      </w:r>
      <w:r w:rsidR="0057195D">
        <w:t>ent, after "42.52 RCW" insert "</w:t>
      </w:r>
      <w:r w:rsidR="00664ACE">
        <w:t xml:space="preserve">except </w:t>
      </w:r>
      <w:r w:rsidR="00233642">
        <w:t>when</w:t>
      </w:r>
      <w:r w:rsidR="00664ACE">
        <w:t xml:space="preserve"> such provisions are inconsistent with this chapter"</w:t>
      </w:r>
    </w:p>
    <w:p w:rsidR="00664ACE" w:rsidP="00664ACE" w:rsidRDefault="00664ACE">
      <w:pPr>
        <w:pStyle w:val="RCWSLText"/>
      </w:pPr>
    </w:p>
    <w:p w:rsidR="00664ACE" w:rsidP="00664ACE" w:rsidRDefault="00664ACE">
      <w:pPr>
        <w:pStyle w:val="RCWSLText"/>
      </w:pPr>
      <w:r>
        <w:tab/>
        <w:t>On page 4, beginning on line 18 of the striking amendment, strike all of subsection (b)</w:t>
      </w:r>
    </w:p>
    <w:p w:rsidR="00664ACE" w:rsidP="00664ACE" w:rsidRDefault="00664ACE">
      <w:pPr>
        <w:pStyle w:val="RCWSLText"/>
      </w:pPr>
    </w:p>
    <w:p w:rsidR="00664ACE" w:rsidP="00664ACE" w:rsidRDefault="00664ACE">
      <w:pPr>
        <w:pStyle w:val="RCWSLText"/>
      </w:pPr>
      <w:r>
        <w:tab/>
        <w:t>Renumber the remaining subsections consecutively and correct any internal references accordingly.</w:t>
      </w:r>
    </w:p>
    <w:p w:rsidR="00664ACE" w:rsidP="00664ACE" w:rsidRDefault="00664ACE">
      <w:pPr>
        <w:pStyle w:val="RCWSLText"/>
      </w:pPr>
    </w:p>
    <w:p w:rsidRPr="00275266" w:rsidR="00DF5D0E" w:rsidP="00664ACE" w:rsidRDefault="00664ACE">
      <w:pPr>
        <w:pStyle w:val="RCWSLText"/>
      </w:pPr>
      <w:r>
        <w:tab/>
        <w:t xml:space="preserve">On page </w:t>
      </w:r>
      <w:r w:rsidR="00245832">
        <w:t>8</w:t>
      </w:r>
      <w:r>
        <w:t xml:space="preserve">, beginning on line 3 of the striking amendment, after "(3)" strike all material through "section" on line 10 and insert "The </w:t>
      </w:r>
      <w:r w:rsidRPr="00664ACE">
        <w:t>ombuds shall treat all matters under investigation, including the identities of recipients of ombuds services,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or as authorized by subsection (4) of this section. Investigative records of the office are confidential and are exempt from public disclosure under chapter 42.56 RCW</w:t>
      </w:r>
      <w:r>
        <w:t>"</w:t>
      </w:r>
    </w:p>
    <w:permEnd w:id="407527387"/>
    <w:p w:rsidR="00ED2EEB" w:rsidP="0027526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94671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75266" w:rsidRDefault="00D659AC">
                <w:pPr>
                  <w:pStyle w:val="Effect"/>
                  <w:suppressLineNumbers/>
                  <w:shd w:val="clear" w:color="auto" w:fill="auto"/>
                  <w:ind w:left="0" w:firstLine="0"/>
                </w:pPr>
              </w:p>
            </w:tc>
            <w:tc>
              <w:tcPr>
                <w:tcW w:w="9874" w:type="dxa"/>
                <w:shd w:val="clear" w:color="auto" w:fill="FFFFFF" w:themeFill="background1"/>
              </w:tcPr>
              <w:p w:rsidR="006963CA" w:rsidP="0027526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963CA">
                  <w:t>The amendment makes the following changes:</w:t>
                </w:r>
              </w:p>
              <w:p w:rsidR="006963CA" w:rsidP="00275266" w:rsidRDefault="006963CA">
                <w:pPr>
                  <w:pStyle w:val="Effect"/>
                  <w:suppressLineNumbers/>
                  <w:shd w:val="clear" w:color="auto" w:fill="auto"/>
                  <w:ind w:left="0" w:firstLine="0"/>
                </w:pPr>
                <w:r>
                  <w:t>(1) Makes an exception to the requirement that the</w:t>
                </w:r>
                <w:r w:rsidR="00174FE4">
                  <w:t xml:space="preserve"> organization </w:t>
                </w:r>
                <w:r w:rsidR="009B5283">
                  <w:t>operating</w:t>
                </w:r>
                <w:r w:rsidR="00174FE4">
                  <w:t xml:space="preserve"> the</w:t>
                </w:r>
                <w:r>
                  <w:t xml:space="preserve"> Ombuds </w:t>
                </w:r>
                <w:r w:rsidR="00174FE4">
                  <w:t xml:space="preserve">office </w:t>
                </w:r>
                <w:r>
                  <w:t xml:space="preserve">abide by the Ethics in Public Service Act (Act) for circumstances in which the provisions of the Act are </w:t>
                </w:r>
                <w:r>
                  <w:lastRenderedPageBreak/>
                  <w:t>inconsistent with the applicable provisions of the bill.</w:t>
                </w:r>
              </w:p>
              <w:p w:rsidR="006963CA" w:rsidP="00275266" w:rsidRDefault="006963CA">
                <w:pPr>
                  <w:pStyle w:val="Effect"/>
                  <w:suppressLineNumbers/>
                  <w:shd w:val="clear" w:color="auto" w:fill="auto"/>
                  <w:ind w:left="0" w:firstLine="0"/>
                </w:pPr>
                <w:r>
                  <w:t>(2) Removes the provision requiring the Ombuds to develop policies for responding to records requests from the public that are similar in scope to the requirements</w:t>
                </w:r>
                <w:r w:rsidR="0057195D">
                  <w:t xml:space="preserve"> in the P</w:t>
                </w:r>
                <w:r>
                  <w:t xml:space="preserve">ublic Records Act.   </w:t>
                </w:r>
              </w:p>
              <w:p w:rsidRPr="0096303F" w:rsidR="001C1B27" w:rsidP="00275266" w:rsidRDefault="006963CA">
                <w:pPr>
                  <w:pStyle w:val="Effect"/>
                  <w:suppressLineNumbers/>
                  <w:shd w:val="clear" w:color="auto" w:fill="auto"/>
                  <w:ind w:left="0" w:firstLine="0"/>
                </w:pPr>
                <w:r>
                  <w:t xml:space="preserve">(3) Removes </w:t>
                </w:r>
                <w:r w:rsidRPr="006963CA">
                  <w:t>language stating that the Ombuds must preserve confidentiality of information obtained while providing services, except upon informed consent or other legal authorization. Provides instead that</w:t>
                </w:r>
                <w:r w:rsidR="002D4289">
                  <w:t>: (a)</w:t>
                </w:r>
                <w:r w:rsidRPr="006963CA">
                  <w:t xml:space="preserve"> the Ombuds must treat all matters under investigation as confidential, except as far as disclosure may be necessary to enable the Ombuds to perform its duties and to support any recommendations</w:t>
                </w:r>
                <w:r w:rsidR="002D4289">
                  <w:t>; (b) the</w:t>
                </w:r>
                <w:r w:rsidRPr="006963CA">
                  <w:t xml:space="preserve"> Ombuds </w:t>
                </w:r>
                <w:r w:rsidR="002D4289">
                  <w:t>must</w:t>
                </w:r>
                <w:r w:rsidRPr="006963CA">
                  <w:t xml:space="preserve"> maintain confidentiality of</w:t>
                </w:r>
                <w:r w:rsidR="002D4289">
                  <w:t xml:space="preserve"> any</w:t>
                </w:r>
                <w:r w:rsidRPr="006963CA">
                  <w:t xml:space="preserve"> privileged or confidential material </w:t>
                </w:r>
                <w:r w:rsidR="002D4289">
                  <w:t>it receives, except as provided by law;</w:t>
                </w:r>
                <w:r w:rsidRPr="006963CA">
                  <w:t xml:space="preserve"> and </w:t>
                </w:r>
                <w:r w:rsidR="002D4289">
                  <w:t xml:space="preserve">(c) </w:t>
                </w:r>
                <w:r w:rsidRPr="006963CA">
                  <w:t xml:space="preserve">investigative records of the </w:t>
                </w:r>
                <w:r w:rsidR="002D4289">
                  <w:t xml:space="preserve">Ombuds </w:t>
                </w:r>
                <w:r w:rsidRPr="006963CA">
                  <w:t xml:space="preserve">office are exempt from disclosure under the Public Records Act. </w:t>
                </w:r>
              </w:p>
              <w:p w:rsidRPr="007D1589" w:rsidR="001B4E53" w:rsidP="00275266" w:rsidRDefault="001B4E53">
                <w:pPr>
                  <w:pStyle w:val="ListBullet"/>
                  <w:numPr>
                    <w:ilvl w:val="0"/>
                    <w:numId w:val="0"/>
                  </w:numPr>
                  <w:suppressLineNumbers/>
                </w:pPr>
              </w:p>
            </w:tc>
          </w:tr>
        </w:sdtContent>
      </w:sdt>
      <w:permEnd w:id="1039467184"/>
    </w:tbl>
    <w:p w:rsidR="00DF5D0E" w:rsidP="00275266" w:rsidRDefault="00DF5D0E">
      <w:pPr>
        <w:pStyle w:val="BillEnd"/>
        <w:suppressLineNumbers/>
      </w:pPr>
    </w:p>
    <w:p w:rsidR="00DF5D0E" w:rsidP="00275266" w:rsidRDefault="00DE256E">
      <w:pPr>
        <w:pStyle w:val="BillEnd"/>
        <w:suppressLineNumbers/>
      </w:pPr>
      <w:r>
        <w:rPr>
          <w:b/>
        </w:rPr>
        <w:t>--- END ---</w:t>
      </w:r>
    </w:p>
    <w:p w:rsidR="00DF5D0E" w:rsidP="0027526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66" w:rsidRDefault="00275266" w:rsidP="00DF5D0E">
      <w:r>
        <w:separator/>
      </w:r>
    </w:p>
  </w:endnote>
  <w:endnote w:type="continuationSeparator" w:id="0">
    <w:p w:rsidR="00275266" w:rsidRDefault="0027526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20" w:rsidRDefault="00717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F134F">
    <w:pPr>
      <w:pStyle w:val="AmendDraftFooter"/>
    </w:pPr>
    <w:r>
      <w:fldChar w:fldCharType="begin"/>
    </w:r>
    <w:r>
      <w:instrText xml:space="preserve"> TITLE   \* MERGEFORMAT </w:instrText>
    </w:r>
    <w:r>
      <w:fldChar w:fldCharType="separate"/>
    </w:r>
    <w:r>
      <w:t>5294-S.E AMH GOOD HARO 367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F134F">
    <w:pPr>
      <w:pStyle w:val="AmendDraftFooter"/>
    </w:pPr>
    <w:r>
      <w:fldChar w:fldCharType="begin"/>
    </w:r>
    <w:r>
      <w:instrText xml:space="preserve"> TITLE   \* MERGEFORMAT </w:instrText>
    </w:r>
    <w:r>
      <w:fldChar w:fldCharType="separate"/>
    </w:r>
    <w:r>
      <w:t>5294-S.E AMH GOOD HARO 367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66" w:rsidRDefault="00275266" w:rsidP="00DF5D0E">
      <w:r>
        <w:separator/>
      </w:r>
    </w:p>
  </w:footnote>
  <w:footnote w:type="continuationSeparator" w:id="0">
    <w:p w:rsidR="00275266" w:rsidRDefault="0027526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20" w:rsidRDefault="00717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85A90"/>
    <w:rsid w:val="00096165"/>
    <w:rsid w:val="000C6C82"/>
    <w:rsid w:val="000E603A"/>
    <w:rsid w:val="00102468"/>
    <w:rsid w:val="00106544"/>
    <w:rsid w:val="00146AAF"/>
    <w:rsid w:val="00174FE4"/>
    <w:rsid w:val="001773AC"/>
    <w:rsid w:val="001A775A"/>
    <w:rsid w:val="001B4E53"/>
    <w:rsid w:val="001C1B27"/>
    <w:rsid w:val="001C7F91"/>
    <w:rsid w:val="001E6675"/>
    <w:rsid w:val="00217E8A"/>
    <w:rsid w:val="00233642"/>
    <w:rsid w:val="00245832"/>
    <w:rsid w:val="00265296"/>
    <w:rsid w:val="00275266"/>
    <w:rsid w:val="00281CBD"/>
    <w:rsid w:val="002D4289"/>
    <w:rsid w:val="00316CD9"/>
    <w:rsid w:val="003E2FC6"/>
    <w:rsid w:val="00475091"/>
    <w:rsid w:val="00492DDC"/>
    <w:rsid w:val="004C6615"/>
    <w:rsid w:val="00523C5A"/>
    <w:rsid w:val="00537F41"/>
    <w:rsid w:val="0057195D"/>
    <w:rsid w:val="005E69C3"/>
    <w:rsid w:val="00605C39"/>
    <w:rsid w:val="00664ACE"/>
    <w:rsid w:val="006841E6"/>
    <w:rsid w:val="006963CA"/>
    <w:rsid w:val="006F7027"/>
    <w:rsid w:val="007049E4"/>
    <w:rsid w:val="00717F20"/>
    <w:rsid w:val="0072335D"/>
    <w:rsid w:val="0072541D"/>
    <w:rsid w:val="007321B2"/>
    <w:rsid w:val="00757317"/>
    <w:rsid w:val="007769AF"/>
    <w:rsid w:val="007D1589"/>
    <w:rsid w:val="007D35D4"/>
    <w:rsid w:val="0083749C"/>
    <w:rsid w:val="008443FE"/>
    <w:rsid w:val="00846034"/>
    <w:rsid w:val="008C7E6E"/>
    <w:rsid w:val="00931B84"/>
    <w:rsid w:val="0096303F"/>
    <w:rsid w:val="00972869"/>
    <w:rsid w:val="00984CD1"/>
    <w:rsid w:val="009916AC"/>
    <w:rsid w:val="009B5283"/>
    <w:rsid w:val="009F23A9"/>
    <w:rsid w:val="00A01F29"/>
    <w:rsid w:val="00A17B5B"/>
    <w:rsid w:val="00A406E8"/>
    <w:rsid w:val="00A4729B"/>
    <w:rsid w:val="00A93D4A"/>
    <w:rsid w:val="00AA1230"/>
    <w:rsid w:val="00AB682C"/>
    <w:rsid w:val="00AD2D0A"/>
    <w:rsid w:val="00B31D1C"/>
    <w:rsid w:val="00B41494"/>
    <w:rsid w:val="00B518D0"/>
    <w:rsid w:val="00B56650"/>
    <w:rsid w:val="00B73E0A"/>
    <w:rsid w:val="00B961E0"/>
    <w:rsid w:val="00BA244A"/>
    <w:rsid w:val="00BF134F"/>
    <w:rsid w:val="00BF44DF"/>
    <w:rsid w:val="00C61A83"/>
    <w:rsid w:val="00C64592"/>
    <w:rsid w:val="00C8108C"/>
    <w:rsid w:val="00CC376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A08F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5294-S.E</BillDocName>
  <AmendType>AMH</AmendType>
  <SponsorAcronym>GOOD</SponsorAcronym>
  <DrafterAcronym>HARO</DrafterAcronym>
  <DraftNumber>367</DraftNumber>
  <ReferenceNumber>ESSB 5294</ReferenceNumber>
  <Floor>H AMD TO PS COMM AMD (H-2527.2/17)</Floor>
  <AmendmentNumber> 556</AmendmentNumber>
  <Sponsors>By Representative Goodman</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64</TotalTime>
  <Pages>2</Pages>
  <Words>395</Words>
  <Characters>2166</Characters>
  <Application>Microsoft Office Word</Application>
  <DocSecurity>8</DocSecurity>
  <Lines>55</Lines>
  <Paragraphs>14</Paragraphs>
  <ScaleCrop>false</ScaleCrop>
  <HeadingPairs>
    <vt:vector size="2" baseType="variant">
      <vt:variant>
        <vt:lpstr>Title</vt:lpstr>
      </vt:variant>
      <vt:variant>
        <vt:i4>1</vt:i4>
      </vt:variant>
    </vt:vector>
  </HeadingPairs>
  <TitlesOfParts>
    <vt:vector size="1" baseType="lpstr">
      <vt:lpstr>5294-S.E AMH GOOD HARO 367</vt:lpstr>
    </vt:vector>
  </TitlesOfParts>
  <Company>Washington State Legislature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5294-S.E AMH GOOD HARO 367</dc:title>
  <dc:creator>Omeara Harrington</dc:creator>
  <cp:lastModifiedBy>Harrington, Omeara</cp:lastModifiedBy>
  <cp:revision>20</cp:revision>
  <cp:lastPrinted>2017-04-17T22:17:00Z</cp:lastPrinted>
  <dcterms:created xsi:type="dcterms:W3CDTF">2017-04-17T21:12:00Z</dcterms:created>
  <dcterms:modified xsi:type="dcterms:W3CDTF">2017-04-17T22:17:00Z</dcterms:modified>
</cp:coreProperties>
</file>