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D28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430BE">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430B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430BE">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430BE">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430BE">
            <w:t>784</w:t>
          </w:r>
        </w:sdtContent>
      </w:sdt>
    </w:p>
    <w:p w:rsidR="00DF5D0E" w:rsidP="00B73E0A" w:rsidRDefault="00AA1230">
      <w:pPr>
        <w:pStyle w:val="OfferedBy"/>
        <w:spacing w:after="120"/>
      </w:pPr>
      <w:r>
        <w:tab/>
      </w:r>
      <w:r>
        <w:tab/>
      </w:r>
      <w:r>
        <w:tab/>
      </w:r>
    </w:p>
    <w:p w:rsidR="00DF5D0E" w:rsidRDefault="00ED28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430BE">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430BE">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342</w:t>
          </w:r>
        </w:sdtContent>
      </w:sdt>
    </w:p>
    <w:p w:rsidR="00DF5D0E" w:rsidP="00605C39" w:rsidRDefault="00ED28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430BE">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430BE">
          <w:pPr>
            <w:spacing w:after="400" w:line="408" w:lineRule="exact"/>
            <w:jc w:val="right"/>
            <w:rPr>
              <w:b/>
              <w:bCs/>
            </w:rPr>
          </w:pPr>
          <w:r>
            <w:rPr>
              <w:b/>
              <w:bCs/>
            </w:rPr>
            <w:t xml:space="preserve">SCOPE AND OBJECT 03/30/2017</w:t>
          </w:r>
        </w:p>
      </w:sdtContent>
    </w:sdt>
    <w:p w:rsidR="000D413A" w:rsidP="000D413A" w:rsidRDefault="00DE256E">
      <w:pPr>
        <w:spacing w:before="400" w:line="408" w:lineRule="exact"/>
        <w:ind w:firstLine="576"/>
      </w:pPr>
      <w:bookmarkStart w:name="StartOfAmendmentBody" w:id="1"/>
      <w:bookmarkEnd w:id="1"/>
      <w:permStart w:edGrp="everyone" w:id="1192100274"/>
      <w:r>
        <w:tab/>
      </w:r>
      <w:r w:rsidR="00F430BE">
        <w:t>On page</w:t>
      </w:r>
      <w:r w:rsidR="000D413A">
        <w:t xml:space="preserve"> 2, line 5, after "limitations:" insert "(1)"</w:t>
      </w:r>
    </w:p>
    <w:p w:rsidR="000D413A" w:rsidP="000D413A" w:rsidRDefault="000D413A">
      <w:pPr>
        <w:spacing w:before="400" w:line="408" w:lineRule="exact"/>
        <w:ind w:firstLine="576"/>
      </w:pPr>
      <w:r>
        <w:t>On page 2, after line 18, insert the following:</w:t>
      </w:r>
    </w:p>
    <w:p w:rsidR="000D413A" w:rsidP="000D413A" w:rsidRDefault="000D413A">
      <w:pPr>
        <w:spacing w:line="408" w:lineRule="exact"/>
        <w:ind w:firstLine="576"/>
      </w:pPr>
      <w:r>
        <w:t>"(2) At legislative sessions during the 2017-19 fiscal biennium:</w:t>
      </w:r>
    </w:p>
    <w:p w:rsidR="000D413A" w:rsidP="000D413A" w:rsidRDefault="000D413A">
      <w:pPr>
        <w:spacing w:line="408" w:lineRule="exact"/>
        <w:ind w:firstLine="576"/>
      </w:pPr>
      <w:r>
        <w:t>(a) Appropriations for the purposes of RCW 28A.150.380 and other K-12 education purposes must be:</w:t>
      </w:r>
    </w:p>
    <w:p w:rsidR="000D413A" w:rsidP="000D413A" w:rsidRDefault="000D413A">
      <w:pPr>
        <w:spacing w:line="408" w:lineRule="exact"/>
        <w:ind w:firstLine="576"/>
      </w:pPr>
      <w:r>
        <w:t>(i) Proposed and enacted in legislation that is separate from the omnibus operating appropriations act;</w:t>
      </w:r>
    </w:p>
    <w:p w:rsidR="000D413A" w:rsidP="000D413A" w:rsidRDefault="000D413A">
      <w:pPr>
        <w:spacing w:line="408" w:lineRule="exact"/>
        <w:ind w:firstLine="576"/>
      </w:pPr>
      <w:r>
        <w:t>(ii) Passed by both houses of the legislature and delivered to the governor no later than February 15th, 2018, for the 2018 supplemental budget and March 31st, 2019, for the 2019-21 biennial budget; and</w:t>
      </w:r>
    </w:p>
    <w:p w:rsidR="000D413A" w:rsidP="000D413A" w:rsidRDefault="000D413A">
      <w:pPr>
        <w:spacing w:line="408" w:lineRule="exact"/>
        <w:ind w:firstLine="576"/>
      </w:pPr>
      <w:r>
        <w:t>(iii) Based on revenue sources and rates existing in law at the time of the enactment of the appropriations and may not rely on changes to revenue laws to support the appropriations.</w:t>
      </w:r>
    </w:p>
    <w:p w:rsidR="000D413A" w:rsidP="000D413A" w:rsidRDefault="000D413A">
      <w:pPr>
        <w:spacing w:line="408" w:lineRule="exact"/>
        <w:ind w:firstLine="576"/>
      </w:pPr>
      <w:r>
        <w:t xml:space="preserve">(b) Before either house of the legislature may take a final vote on omnibus operating appropriation legislation, appropriations for RCW 28A.150.380 and other K-12 purposes must be passed by both houses of the legislature and delivered to the governor. </w:t>
      </w:r>
    </w:p>
    <w:p w:rsidR="000D413A" w:rsidP="000D413A" w:rsidRDefault="000D413A">
      <w:pPr>
        <w:spacing w:line="408" w:lineRule="exact"/>
        <w:ind w:firstLine="576"/>
      </w:pPr>
      <w:r>
        <w:t>(c) The house of representatives and senate, jointly or separately, may adopt rules or resolutions to implement their respective responsibilities under this section."</w:t>
      </w:r>
    </w:p>
    <w:p w:rsidR="000D413A" w:rsidP="000D413A" w:rsidRDefault="000D413A">
      <w:pPr>
        <w:spacing w:line="408" w:lineRule="exact"/>
        <w:ind w:firstLine="576"/>
      </w:pPr>
    </w:p>
    <w:p w:rsidR="000D413A" w:rsidP="000D413A" w:rsidRDefault="000D413A">
      <w:pPr>
        <w:spacing w:line="408" w:lineRule="exact"/>
        <w:ind w:firstLine="576"/>
      </w:pPr>
      <w:r>
        <w:t>On page 2, after line 23, insert the following:</w:t>
      </w:r>
    </w:p>
    <w:p w:rsidR="000D413A" w:rsidP="000D413A" w:rsidRDefault="000D413A">
      <w:pPr>
        <w:spacing w:line="408" w:lineRule="exact"/>
        <w:ind w:firstLine="576"/>
      </w:pPr>
      <w:r>
        <w:t>"The appropriations in this section are subject to the following conditions and limitations:   At legislative sessions during the 2017-19 fiscal biennium:</w:t>
      </w:r>
    </w:p>
    <w:p w:rsidR="000D413A" w:rsidP="000D413A" w:rsidRDefault="000D413A">
      <w:pPr>
        <w:spacing w:line="408" w:lineRule="exact"/>
        <w:ind w:firstLine="576"/>
      </w:pPr>
      <w:r>
        <w:lastRenderedPageBreak/>
        <w:t>(1) Appropriations for the purposes of RCW 28A.150.380 and other K-12 education purposes must be:</w:t>
      </w:r>
    </w:p>
    <w:p w:rsidR="000D413A" w:rsidP="000D413A" w:rsidRDefault="000D413A">
      <w:pPr>
        <w:spacing w:line="408" w:lineRule="exact"/>
        <w:ind w:firstLine="576"/>
      </w:pPr>
      <w:r>
        <w:t>(a) Proposed and enacted in legislation that is separate from the omnibus operating appropriations act;</w:t>
      </w:r>
    </w:p>
    <w:p w:rsidR="000D413A" w:rsidP="000D413A" w:rsidRDefault="000D413A">
      <w:pPr>
        <w:spacing w:line="408" w:lineRule="exact"/>
        <w:ind w:firstLine="576"/>
      </w:pPr>
      <w:r>
        <w:t>(b) Passed by both houses of the legislature and delivered to the governor no later than February 15th, 2018, for the 2018 supplemental budget and March 31st, 2019, for the 2019-21 biennial budget; and</w:t>
      </w:r>
    </w:p>
    <w:p w:rsidR="000D413A" w:rsidP="000D413A" w:rsidRDefault="000D413A">
      <w:pPr>
        <w:spacing w:line="408" w:lineRule="exact"/>
        <w:ind w:firstLine="576"/>
      </w:pPr>
      <w:r>
        <w:t>(c) Based on revenue sources and rates existing in law at the time of the enactment of the appropriations and may not rely on changes to revenue laws to support the appropriations.</w:t>
      </w:r>
    </w:p>
    <w:p w:rsidR="000D413A" w:rsidP="000D413A" w:rsidRDefault="000D413A">
      <w:pPr>
        <w:spacing w:line="408" w:lineRule="exact"/>
        <w:ind w:firstLine="576"/>
      </w:pPr>
      <w:r>
        <w:t xml:space="preserve">(2) Before either house of the legislature may take a final vote on omnibus operating appropriation legislation, appropriations for RCW 28A.150.380 and other K-12 purposes must be passed by both houses of the legislature and delivered to the governor. </w:t>
      </w:r>
    </w:p>
    <w:p w:rsidR="000D413A" w:rsidP="000D413A" w:rsidRDefault="000D413A">
      <w:pPr>
        <w:spacing w:line="408" w:lineRule="exact"/>
        <w:ind w:firstLine="576"/>
      </w:pPr>
      <w:r>
        <w:t>(3) The house of representatives and senate, jointly or separately, may adopt rules or resolutions to implement their respective responsibilities under this section."</w:t>
      </w:r>
    </w:p>
    <w:p w:rsidR="000D413A" w:rsidP="000D413A" w:rsidRDefault="000D413A">
      <w:pPr>
        <w:spacing w:line="408" w:lineRule="exact"/>
        <w:ind w:firstLine="576"/>
      </w:pPr>
    </w:p>
    <w:p w:rsidR="00F430BE" w:rsidP="00C8108C" w:rsidRDefault="00F430BE">
      <w:pPr>
        <w:pStyle w:val="Page"/>
      </w:pPr>
    </w:p>
    <w:p w:rsidRPr="00F430BE" w:rsidR="00DF5D0E" w:rsidP="00F430BE" w:rsidRDefault="00DF5D0E">
      <w:pPr>
        <w:suppressLineNumbers/>
        <w:rPr>
          <w:spacing w:val="-3"/>
        </w:rPr>
      </w:pPr>
    </w:p>
    <w:permEnd w:id="1192100274"/>
    <w:p w:rsidR="00ED2EEB" w:rsidP="00F430B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42345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430BE" w:rsidRDefault="00D659AC">
                <w:pPr>
                  <w:pStyle w:val="Effect"/>
                  <w:suppressLineNumbers/>
                  <w:shd w:val="clear" w:color="auto" w:fill="auto"/>
                  <w:ind w:left="0" w:firstLine="0"/>
                </w:pPr>
              </w:p>
            </w:tc>
            <w:tc>
              <w:tcPr>
                <w:tcW w:w="9874" w:type="dxa"/>
                <w:shd w:val="clear" w:color="auto" w:fill="FFFFFF" w:themeFill="background1"/>
              </w:tcPr>
              <w:p w:rsidR="000D413A" w:rsidP="000D413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D413A">
                  <w:t xml:space="preserve">Adds conditions to the House and Senate budgets that establish requirements for consideration of education appropriations legislation proposed during the 2017-19 biennium.  Appropriations for basic education and other K-12 purposes must be: </w:t>
                </w:r>
              </w:p>
              <w:p w:rsidR="000D413A" w:rsidP="000D413A" w:rsidRDefault="000D413A">
                <w:pPr>
                  <w:pStyle w:val="Effect"/>
                  <w:numPr>
                    <w:ilvl w:val="0"/>
                    <w:numId w:val="8"/>
                  </w:numPr>
                  <w:suppressLineNumbers/>
                  <w:shd w:val="clear" w:color="auto" w:fill="auto"/>
                </w:pPr>
                <w:r>
                  <w:t>Proposed and enacted separately from the omnibus budget bill;</w:t>
                </w:r>
              </w:p>
              <w:p w:rsidR="000D413A" w:rsidP="000D413A" w:rsidRDefault="000D413A">
                <w:pPr>
                  <w:pStyle w:val="Effect"/>
                  <w:numPr>
                    <w:ilvl w:val="0"/>
                    <w:numId w:val="8"/>
                  </w:numPr>
                  <w:suppressLineNumbers/>
                  <w:shd w:val="clear" w:color="auto" w:fill="auto"/>
                </w:pPr>
                <w:r>
                  <w:t>Passed by both houses of the Legislature and delivered to the Governor no later than March 31 for the 2019-21 biennial budget and February 15, 2018, for the 2018 supplemental budget;</w:t>
                </w:r>
              </w:p>
              <w:p w:rsidR="000D413A" w:rsidP="000D413A" w:rsidRDefault="000D413A">
                <w:pPr>
                  <w:pStyle w:val="Effect"/>
                  <w:numPr>
                    <w:ilvl w:val="0"/>
                    <w:numId w:val="8"/>
                  </w:numPr>
                  <w:suppressLineNumbers/>
                  <w:shd w:val="clear" w:color="auto" w:fill="auto"/>
                </w:pPr>
                <w:r>
                  <w:t>Passed by both houses of the Legislature and delivered to the Governor before either house of the Legislature may take a final vote on the omnibus budget bill;</w:t>
                </w:r>
              </w:p>
              <w:p w:rsidRPr="0096303F" w:rsidR="000D413A" w:rsidP="000D413A" w:rsidRDefault="000D413A">
                <w:pPr>
                  <w:pStyle w:val="Effect"/>
                  <w:numPr>
                    <w:ilvl w:val="0"/>
                    <w:numId w:val="8"/>
                  </w:numPr>
                  <w:suppressLineNumbers/>
                  <w:shd w:val="clear" w:color="auto" w:fill="auto"/>
                </w:pPr>
                <w:r>
                  <w:t>Based on existing revenue sources and rates, without relying on changes to revenue laws to support the appropriations.</w:t>
                </w:r>
              </w:p>
              <w:p w:rsidR="001C1B27" w:rsidP="00F430BE" w:rsidRDefault="001C1B27">
                <w:pPr>
                  <w:pStyle w:val="Effect"/>
                  <w:suppressLineNumbers/>
                  <w:shd w:val="clear" w:color="auto" w:fill="auto"/>
                  <w:ind w:left="0" w:firstLine="0"/>
                </w:pPr>
              </w:p>
              <w:p w:rsidR="00F430BE" w:rsidP="00F430BE" w:rsidRDefault="00F430BE">
                <w:pPr>
                  <w:pStyle w:val="Effect"/>
                  <w:suppressLineNumbers/>
                  <w:shd w:val="clear" w:color="auto" w:fill="auto"/>
                  <w:ind w:left="0" w:firstLine="0"/>
                </w:pPr>
              </w:p>
              <w:p w:rsidRPr="00F430BE" w:rsidR="00F430BE" w:rsidP="00F430BE" w:rsidRDefault="00F430BE">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F430BE" w:rsidRDefault="001B4E53">
                <w:pPr>
                  <w:pStyle w:val="ListBullet"/>
                  <w:numPr>
                    <w:ilvl w:val="0"/>
                    <w:numId w:val="0"/>
                  </w:numPr>
                  <w:suppressLineNumbers/>
                </w:pPr>
              </w:p>
            </w:tc>
          </w:tr>
        </w:sdtContent>
      </w:sdt>
      <w:permEnd w:id="107423452"/>
    </w:tbl>
    <w:p w:rsidR="00DF5D0E" w:rsidP="00F430BE" w:rsidRDefault="00DF5D0E">
      <w:pPr>
        <w:pStyle w:val="BillEnd"/>
        <w:suppressLineNumbers/>
      </w:pPr>
    </w:p>
    <w:p w:rsidR="00DF5D0E" w:rsidP="00F430BE" w:rsidRDefault="00DE256E">
      <w:pPr>
        <w:pStyle w:val="BillEnd"/>
        <w:suppressLineNumbers/>
      </w:pPr>
      <w:r>
        <w:rPr>
          <w:b/>
        </w:rPr>
        <w:t>--- END ---</w:t>
      </w:r>
    </w:p>
    <w:p w:rsidR="00DF5D0E" w:rsidP="00F430B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BE" w:rsidRDefault="00F430BE" w:rsidP="00DF5D0E">
      <w:r>
        <w:separator/>
      </w:r>
    </w:p>
  </w:endnote>
  <w:endnote w:type="continuationSeparator" w:id="0">
    <w:p w:rsidR="00F430BE" w:rsidRDefault="00F430B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2A" w:rsidRDefault="00EF6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D28B7">
    <w:pPr>
      <w:pStyle w:val="AmendDraftFooter"/>
    </w:pPr>
    <w:r>
      <w:fldChar w:fldCharType="begin"/>
    </w:r>
    <w:r>
      <w:instrText xml:space="preserve"> TITLE   \* MERGEFORMAT </w:instrText>
    </w:r>
    <w:r>
      <w:fldChar w:fldCharType="separate"/>
    </w:r>
    <w:r>
      <w:t>5048-S.E AMH MANW FRAS 784</w:t>
    </w:r>
    <w:r>
      <w:fldChar w:fldCharType="end"/>
    </w:r>
    <w:r w:rsidR="001B4E53">
      <w:tab/>
    </w:r>
    <w:r w:rsidR="00E267B1">
      <w:fldChar w:fldCharType="begin"/>
    </w:r>
    <w:r w:rsidR="00E267B1">
      <w:instrText xml:space="preserve"> PAGE  \* Arabic  \* MERGEFORMAT </w:instrText>
    </w:r>
    <w:r w:rsidR="00E267B1">
      <w:fldChar w:fldCharType="separate"/>
    </w:r>
    <w:r w:rsidR="00EF602A">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D28B7">
    <w:pPr>
      <w:pStyle w:val="AmendDraftFooter"/>
    </w:pPr>
    <w:r>
      <w:fldChar w:fldCharType="begin"/>
    </w:r>
    <w:r>
      <w:instrText xml:space="preserve"> TITLE   \* MERGEFORMAT </w:instrText>
    </w:r>
    <w:r>
      <w:fldChar w:fldCharType="separate"/>
    </w:r>
    <w:r>
      <w:t>5048-S.E AMH MANW FRAS 784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BE" w:rsidRDefault="00F430BE" w:rsidP="00DF5D0E">
      <w:r>
        <w:separator/>
      </w:r>
    </w:p>
  </w:footnote>
  <w:footnote w:type="continuationSeparator" w:id="0">
    <w:p w:rsidR="00F430BE" w:rsidRDefault="00F430B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2A" w:rsidRDefault="00EF6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38721CB"/>
    <w:multiLevelType w:val="hybridMultilevel"/>
    <w:tmpl w:val="617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413A"/>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8B7"/>
    <w:rsid w:val="00ED2EEB"/>
    <w:rsid w:val="00EF602A"/>
    <w:rsid w:val="00F229DE"/>
    <w:rsid w:val="00F304D3"/>
    <w:rsid w:val="00F430BE"/>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16AC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MANW</SponsorAcronym>
  <DrafterAcronym>FRAS</DrafterAcronym>
  <DraftNumber>784</DraftNumber>
  <ReferenceNumber>ESSB 5048</ReferenceNumber>
  <Floor>H AMD TO H AMD (H-2540.1/17)</Floor>
  <AmendmentNumber> 342</AmendmentNumber>
  <Sponsors>By Representative Manweller</Sponsors>
  <FloorAction>SCOPE AND OBJECT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531</Words>
  <Characters>2852</Characters>
  <Application>Microsoft Office Word</Application>
  <DocSecurity>8</DocSecurity>
  <Lines>77</Lines>
  <Paragraphs>32</Paragraphs>
  <ScaleCrop>false</ScaleCrop>
  <HeadingPairs>
    <vt:vector size="2" baseType="variant">
      <vt:variant>
        <vt:lpstr>Title</vt:lpstr>
      </vt:variant>
      <vt:variant>
        <vt:i4>1</vt:i4>
      </vt:variant>
    </vt:vector>
  </HeadingPairs>
  <TitlesOfParts>
    <vt:vector size="1" baseType="lpstr">
      <vt:lpstr>5048-S.E AMH MANW FRAS 784</vt:lpstr>
    </vt:vector>
  </TitlesOfParts>
  <Company>Washington State Legislature</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MANW FRAS 784</dc:title>
  <dc:creator>Kristen Fraser</dc:creator>
  <cp:lastModifiedBy>Fraser, Kristen</cp:lastModifiedBy>
  <cp:revision>4</cp:revision>
  <cp:lastPrinted>2017-03-30T00:38:00Z</cp:lastPrinted>
  <dcterms:created xsi:type="dcterms:W3CDTF">2017-03-30T00:30:00Z</dcterms:created>
  <dcterms:modified xsi:type="dcterms:W3CDTF">2017-03-30T00:38:00Z</dcterms:modified>
</cp:coreProperties>
</file>