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E7497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73972">
            <w:t>5048-S.E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7397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73972">
            <w:t>COND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73972">
            <w:t>GAVC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73972">
            <w:t>101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7497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73972">
            <w:rPr>
              <w:b/>
              <w:u w:val="single"/>
            </w:rPr>
            <w:t>ESSB 5048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73972">
            <w:t>H AMD TO H AMD (H-2540.1/17)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352</w:t>
          </w:r>
        </w:sdtContent>
      </w:sdt>
    </w:p>
    <w:p w:rsidR="00DF5D0E" w:rsidP="00605C39" w:rsidRDefault="00E7497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73972">
            <w:rPr>
              <w:sz w:val="22"/>
            </w:rPr>
            <w:t>By Representative Condotta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7397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03/30/2017</w:t>
          </w:r>
        </w:p>
      </w:sdtContent>
    </w:sdt>
    <w:p w:rsidR="00773972" w:rsidP="00C8108C" w:rsidRDefault="00DE256E">
      <w:pPr>
        <w:pStyle w:val="Page"/>
      </w:pPr>
      <w:bookmarkStart w:name="StartOfAmendmentBody" w:id="1"/>
      <w:bookmarkEnd w:id="1"/>
      <w:permStart w:edGrp="everyone" w:id="244405293"/>
      <w:r>
        <w:tab/>
      </w:r>
      <w:r w:rsidR="00773972">
        <w:t xml:space="preserve">On page </w:t>
      </w:r>
      <w:r w:rsidR="00FD1A58">
        <w:t>17, line 27, decrease the general fund-state appropriation for fiscal year 2018 by $1,145,000</w:t>
      </w:r>
    </w:p>
    <w:p w:rsidRPr="00FD1A58" w:rsidR="00FD1A58" w:rsidP="00FD1A58" w:rsidRDefault="00FD1A58">
      <w:pPr>
        <w:pStyle w:val="RCWSLText"/>
      </w:pPr>
    </w:p>
    <w:p w:rsidR="00FD1A58" w:rsidP="00FD1A58" w:rsidRDefault="00FD1A58">
      <w:pPr>
        <w:pStyle w:val="RCWSLText"/>
      </w:pPr>
      <w:r>
        <w:tab/>
        <w:t>On page 17, line 28, decrease the general fund-state appropriation for fiscal year 2019 by $1,145,000</w:t>
      </w:r>
    </w:p>
    <w:p w:rsidR="00FD1A58" w:rsidP="00FD1A58" w:rsidRDefault="00FD1A58">
      <w:pPr>
        <w:pStyle w:val="RCWSLText"/>
      </w:pPr>
    </w:p>
    <w:p w:rsidR="00FD1A58" w:rsidP="00FD1A58" w:rsidRDefault="00FD1A58">
      <w:pPr>
        <w:pStyle w:val="RCWSLText"/>
      </w:pPr>
      <w:r>
        <w:tab/>
        <w:t>On page 18, line 26, correct the total</w:t>
      </w:r>
    </w:p>
    <w:p w:rsidR="00FD1A58" w:rsidP="00FD1A58" w:rsidRDefault="00FD1A58">
      <w:pPr>
        <w:pStyle w:val="RCWSLText"/>
      </w:pPr>
    </w:p>
    <w:p w:rsidR="00FD1A58" w:rsidP="00FD1A58" w:rsidRDefault="00FD1A58">
      <w:pPr>
        <w:pStyle w:val="RCWSLText"/>
      </w:pPr>
      <w:r>
        <w:tab/>
        <w:t>On page 19, beginning on line 31 strike subsection (9)</w:t>
      </w:r>
    </w:p>
    <w:p w:rsidR="00FD1A58" w:rsidP="00FD1A58" w:rsidRDefault="00FD1A58">
      <w:pPr>
        <w:pStyle w:val="RCWSLText"/>
      </w:pPr>
    </w:p>
    <w:p w:rsidR="00FD1A58" w:rsidP="00FD1A58" w:rsidRDefault="00FD1A58">
      <w:pPr>
        <w:pStyle w:val="RCWSLText"/>
      </w:pPr>
      <w:r>
        <w:tab/>
        <w:t>Renumber remaining subsections consecutively and correct internal references accordingly.</w:t>
      </w:r>
    </w:p>
    <w:p w:rsidR="00FD1A58" w:rsidP="00FD1A58" w:rsidRDefault="00FD1A58">
      <w:pPr>
        <w:pStyle w:val="RCWSLText"/>
      </w:pPr>
    </w:p>
    <w:p w:rsidR="00FD1A58" w:rsidP="00FD1A58" w:rsidRDefault="00FD1A58">
      <w:pPr>
        <w:pStyle w:val="RCWSLText"/>
      </w:pPr>
      <w:r>
        <w:tab/>
        <w:t xml:space="preserve">On page </w:t>
      </w:r>
      <w:r w:rsidR="00FE10CC">
        <w:t>251</w:t>
      </w:r>
      <w:r>
        <w:t xml:space="preserve">, after line </w:t>
      </w:r>
      <w:r w:rsidR="00FE10CC">
        <w:t>9</w:t>
      </w:r>
      <w:r>
        <w:t>, insert the following:</w:t>
      </w:r>
    </w:p>
    <w:p w:rsidR="00FE10CC" w:rsidP="00FD1A58" w:rsidRDefault="00FD1A58">
      <w:pPr>
        <w:pStyle w:val="RCWSLText"/>
      </w:pPr>
      <w:r>
        <w:tab/>
        <w:t>"</w:t>
      </w:r>
      <w:r w:rsidRPr="005F64DB">
        <w:rPr>
          <w:u w:val="single"/>
        </w:rPr>
        <w:t>NEW SECTION</w:t>
      </w:r>
      <w:r>
        <w:t>.</w:t>
      </w:r>
      <w:r w:rsidR="006B2E75">
        <w:t xml:space="preserve">  </w:t>
      </w:r>
      <w:r w:rsidR="00FE10CC">
        <w:rPr>
          <w:b/>
        </w:rPr>
        <w:t>SEC. 756.</w:t>
      </w:r>
      <w:r w:rsidR="006B2E75">
        <w:rPr>
          <w:b/>
        </w:rPr>
        <w:t xml:space="preserve"> </w:t>
      </w:r>
      <w:r w:rsidR="00FE10CC">
        <w:rPr>
          <w:b/>
        </w:rPr>
        <w:t>FOR THE OFFICE OF FINANCIAL MANAGEMENT - STATEWIDE TOURISM MARKETING ACCOUNT.</w:t>
      </w:r>
    </w:p>
    <w:p w:rsidR="009E2016" w:rsidP="00FD1A58" w:rsidRDefault="00FE10CC">
      <w:pPr>
        <w:pStyle w:val="RCWSLText"/>
      </w:pPr>
      <w:r>
        <w:t>General Fund-State Appropriation (FY 2019) .  .  .  .  .  $2,290,000</w:t>
      </w:r>
    </w:p>
    <w:p w:rsidR="00FD1A58" w:rsidP="00FD1A58" w:rsidRDefault="00FE10CC">
      <w:pPr>
        <w:pStyle w:val="RCWSLText"/>
        <w:rPr>
          <w:b/>
        </w:rPr>
      </w:pPr>
      <w:r>
        <w:rPr>
          <w:b/>
        </w:rPr>
        <w:t xml:space="preserve"> </w:t>
      </w:r>
    </w:p>
    <w:p w:rsidRPr="004005BC" w:rsidR="00FD1A58" w:rsidP="00FD1A58" w:rsidRDefault="004005BC">
      <w:pPr>
        <w:pStyle w:val="RCWSLText"/>
      </w:pPr>
      <w:r>
        <w:rPr>
          <w:b/>
        </w:rPr>
        <w:t xml:space="preserve"> </w:t>
      </w:r>
      <w:r>
        <w:rPr>
          <w:b/>
        </w:rPr>
        <w:tab/>
      </w:r>
      <w:r>
        <w:t>The appropriation in this section is subject to the following condition and limitation: The appropriation is</w:t>
      </w:r>
      <w:r w:rsidR="008C45D5">
        <w:t xml:space="preserve"> </w:t>
      </w:r>
      <w:r>
        <w:t>provided solely for expenditure into the statewide tourism marketing account</w:t>
      </w:r>
      <w:r w:rsidR="009E2016">
        <w:t xml:space="preserve"> </w:t>
      </w:r>
      <w:r>
        <w:t>created in House Bill No. 1123 (</w:t>
      </w:r>
      <w:r w:rsidR="008C45D5">
        <w:t xml:space="preserve">concerning tourism marketing).  </w:t>
      </w:r>
      <w:r>
        <w:t>If H</w:t>
      </w:r>
      <w:r w:rsidR="009E2016">
        <w:t>ouse Bill No.</w:t>
      </w:r>
      <w:r>
        <w:t xml:space="preserve"> 1123 </w:t>
      </w:r>
      <w:r w:rsidR="009E2016">
        <w:t>is not enacted by June 30, 2017, the amount provided in this section shall lapse."</w:t>
      </w:r>
    </w:p>
    <w:p w:rsidRPr="00773972" w:rsidR="00DF5D0E" w:rsidP="00773972" w:rsidRDefault="00DF5D0E">
      <w:pPr>
        <w:suppressLineNumbers/>
        <w:rPr>
          <w:spacing w:val="-3"/>
        </w:rPr>
      </w:pPr>
    </w:p>
    <w:permEnd w:id="244405293"/>
    <w:p w:rsidR="00ED2EEB" w:rsidP="0077397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587173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7397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EA2242" w:rsidP="0077397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9E2016">
                  <w:t xml:space="preserve">Removes $2.29 million GF-S from the Department of Commerce for </w:t>
                </w:r>
                <w:r w:rsidR="00EA2242">
                  <w:t xml:space="preserve">identifying and investing in strategic growth areas, for supporting key sectors, and for aligning existing economic </w:t>
                </w:r>
                <w:r w:rsidR="00EA2242">
                  <w:lastRenderedPageBreak/>
                  <w:t xml:space="preserve">development programs and priorities.  Appropriates $2.29 million </w:t>
                </w:r>
              </w:p>
              <w:p w:rsidR="001C1B27" w:rsidP="00773972" w:rsidRDefault="00EA224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>GF-S for expenditure into the Statewide Tourism Marketing Account created under HB 1123 (concerning tourism marketing).  The funding lapses if the bill is not enacted by June 30, 2017.</w:t>
                </w:r>
              </w:p>
              <w:p w:rsidR="00773972" w:rsidP="00773972" w:rsidRDefault="00773972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73972" w:rsidR="00773972" w:rsidP="00773972" w:rsidRDefault="00773972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  <w:r>
                  <w:t xml:space="preserve"> No net change to appropriated levels.</w:t>
                </w:r>
              </w:p>
              <w:p w:rsidRPr="007D1589" w:rsidR="001B4E53" w:rsidP="0077397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5871731"/>
    </w:tbl>
    <w:p w:rsidR="00DF5D0E" w:rsidP="00773972" w:rsidRDefault="00DF5D0E">
      <w:pPr>
        <w:pStyle w:val="BillEnd"/>
        <w:suppressLineNumbers/>
      </w:pPr>
    </w:p>
    <w:p w:rsidR="00DF5D0E" w:rsidP="0077397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7397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972" w:rsidRDefault="00773972" w:rsidP="00DF5D0E">
      <w:r>
        <w:separator/>
      </w:r>
    </w:p>
  </w:endnote>
  <w:endnote w:type="continuationSeparator" w:id="0">
    <w:p w:rsidR="00773972" w:rsidRDefault="0077397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97E" w:rsidRDefault="00E749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7497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5048-S.E AMH COND GAVC 101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7497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5048-S.E AMH COND GAVC 101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972" w:rsidRDefault="00773972" w:rsidP="00DF5D0E">
      <w:r>
        <w:separator/>
      </w:r>
    </w:p>
  </w:footnote>
  <w:footnote w:type="continuationSeparator" w:id="0">
    <w:p w:rsidR="00773972" w:rsidRDefault="0077397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97E" w:rsidRDefault="00E749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005BC"/>
    <w:rsid w:val="00492DDC"/>
    <w:rsid w:val="004C6615"/>
    <w:rsid w:val="00523C5A"/>
    <w:rsid w:val="005E69C3"/>
    <w:rsid w:val="005F64DB"/>
    <w:rsid w:val="00605C39"/>
    <w:rsid w:val="006841E6"/>
    <w:rsid w:val="006B2E75"/>
    <w:rsid w:val="006F7027"/>
    <w:rsid w:val="007049E4"/>
    <w:rsid w:val="0072335D"/>
    <w:rsid w:val="0072541D"/>
    <w:rsid w:val="00757317"/>
    <w:rsid w:val="00773972"/>
    <w:rsid w:val="007769AF"/>
    <w:rsid w:val="007D1589"/>
    <w:rsid w:val="007D35D4"/>
    <w:rsid w:val="0083749C"/>
    <w:rsid w:val="008443FE"/>
    <w:rsid w:val="00846034"/>
    <w:rsid w:val="008C45D5"/>
    <w:rsid w:val="008C7E6E"/>
    <w:rsid w:val="00931B84"/>
    <w:rsid w:val="0096303F"/>
    <w:rsid w:val="00972869"/>
    <w:rsid w:val="00984CD1"/>
    <w:rsid w:val="009E2016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E352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7497E"/>
    <w:rsid w:val="00E831A5"/>
    <w:rsid w:val="00E850E7"/>
    <w:rsid w:val="00EA2242"/>
    <w:rsid w:val="00EC4C96"/>
    <w:rsid w:val="00ED2EEB"/>
    <w:rsid w:val="00F229DE"/>
    <w:rsid w:val="00F304D3"/>
    <w:rsid w:val="00F4663F"/>
    <w:rsid w:val="00FD1A58"/>
    <w:rsid w:val="00FE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vigan_ch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259F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5048-S.E</BillDocName>
  <AmendType>AMH</AmendType>
  <SponsorAcronym>COND</SponsorAcronym>
  <DrafterAcronym>GAVC</DrafterAcronym>
  <DraftNumber>101</DraftNumber>
  <ReferenceNumber>ESSB 5048</ReferenceNumber>
  <Floor>H AMD TO H AMD (H-2540.1/17)</Floor>
  <AmendmentNumber> 352</AmendmentNumber>
  <Sponsors>By Representative Condotta</Sponsors>
  <FloorAction>NOT ADOPTED 03/30/2017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138</TotalTime>
  <Pages>2</Pages>
  <Words>240</Words>
  <Characters>1313</Characters>
  <Application>Microsoft Office Word</Application>
  <DocSecurity>0</DocSecurity>
  <Lines>45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5048-S.E AMH COND GAVC 101</vt:lpstr>
    </vt:vector>
  </TitlesOfParts>
  <Company>Washington State Legislature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5048-S.E AMH COND GAVC 101</dc:title>
  <dc:creator>Charlie Gavigan</dc:creator>
  <cp:lastModifiedBy>Gavigan, Charlie</cp:lastModifiedBy>
  <cp:revision>4</cp:revision>
  <cp:lastPrinted>2017-03-30T02:32:00Z</cp:lastPrinted>
  <dcterms:created xsi:type="dcterms:W3CDTF">2017-03-30T00:31:00Z</dcterms:created>
  <dcterms:modified xsi:type="dcterms:W3CDTF">2017-03-30T02:54:00Z</dcterms:modified>
</cp:coreProperties>
</file>