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53E9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A088D">
            <w:t>2995-S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A088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A088D">
            <w:t>HARM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A088D">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A088D">
            <w:t>215</w:t>
          </w:r>
        </w:sdtContent>
      </w:sdt>
    </w:p>
    <w:p w:rsidR="00DF5D0E" w:rsidP="00B73E0A" w:rsidRDefault="00AA1230">
      <w:pPr>
        <w:pStyle w:val="OfferedBy"/>
        <w:spacing w:after="120"/>
      </w:pPr>
      <w:r>
        <w:tab/>
      </w:r>
      <w:r>
        <w:tab/>
      </w:r>
      <w:r>
        <w:tab/>
      </w:r>
    </w:p>
    <w:p w:rsidR="00DF5D0E" w:rsidRDefault="00A53E9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A088D">
            <w:rPr>
              <w:b/>
              <w:u w:val="single"/>
            </w:rPr>
            <w:t>SHB 2995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A088D">
            <w:t>H AMD TO H AMD (H-5122.1/18)</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1371</w:t>
          </w:r>
        </w:sdtContent>
      </w:sdt>
    </w:p>
    <w:p w:rsidR="00DF5D0E" w:rsidP="00605C39" w:rsidRDefault="00A53E9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A088D">
            <w:rPr>
              <w:sz w:val="22"/>
            </w:rPr>
            <w:t xml:space="preserve">By Representative Harmsworth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A088D">
          <w:pPr>
            <w:spacing w:after="400" w:line="408" w:lineRule="exact"/>
            <w:jc w:val="right"/>
            <w:rPr>
              <w:b/>
              <w:bCs/>
            </w:rPr>
          </w:pPr>
          <w:r>
            <w:rPr>
              <w:b/>
              <w:bCs/>
            </w:rPr>
            <w:t xml:space="preserve"> </w:t>
          </w:r>
        </w:p>
      </w:sdtContent>
    </w:sdt>
    <w:p w:rsidR="006A088D" w:rsidP="00C8108C" w:rsidRDefault="00DE256E">
      <w:pPr>
        <w:pStyle w:val="Page"/>
      </w:pPr>
      <w:bookmarkStart w:name="StartOfAmendmentBody" w:id="1"/>
      <w:bookmarkEnd w:id="1"/>
      <w:permStart w:edGrp="everyone" w:id="37034108"/>
      <w:r>
        <w:tab/>
      </w:r>
      <w:r w:rsidR="006A088D">
        <w:t xml:space="preserve">On page </w:t>
      </w:r>
      <w:r w:rsidR="002119CD">
        <w:t>4, after line 24 of the striking amendment, insert the following:</w:t>
      </w:r>
    </w:p>
    <w:p w:rsidRPr="006A088D" w:rsidR="00DF5D0E" w:rsidP="002119CD" w:rsidRDefault="002119CD">
      <w:pPr>
        <w:pStyle w:val="RCWSLText"/>
      </w:pPr>
      <w:r>
        <w:tab/>
        <w:t>"(7) The fossil fuel reduction targets established under subsection (3) of this section shall not take effect until the governor requests and receives from the Northwest power and conservation council a determination that, under the most recent power plan, a maximum carbon reduction scenario consistent with the targets can be achieved at an incremental cost of one billion dollars or less for electric utilities in Washington state compared to existing policy scenarios. Electric utilities must reduce the total number of megawatt hours from fossil fuel generating resources delivered to Washington customers by twenty-five percent compared to a 2017 baseline beginning five years after such a determination is made, with subsequent reduction targets specified under subsection (3) of this section to be met every five years thereafter."</w:t>
      </w:r>
    </w:p>
    <w:permEnd w:id="37034108"/>
    <w:p w:rsidR="00ED2EEB" w:rsidP="006A088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1005876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A088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119C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119CD">
                  <w:t>Makes the effective date of the fossil fuel reduction targets contingent upon a determination by the Northwest Power and Conservation Council that, under the most recent Northwest Power Plan, a maximum carbon reduction scenario consistent with the targets can be achieved at an incremental cost of $1.0 billion or less for electric utilities in Washington state compared to existing policy scenarios.</w:t>
                </w:r>
              </w:p>
            </w:tc>
          </w:tr>
        </w:sdtContent>
      </w:sdt>
      <w:permEnd w:id="1810058764"/>
    </w:tbl>
    <w:p w:rsidR="00DF5D0E" w:rsidP="006A088D" w:rsidRDefault="00DF5D0E">
      <w:pPr>
        <w:pStyle w:val="BillEnd"/>
        <w:suppressLineNumbers/>
      </w:pPr>
    </w:p>
    <w:p w:rsidR="00DF5D0E" w:rsidP="006A088D" w:rsidRDefault="00DE256E">
      <w:pPr>
        <w:pStyle w:val="BillEnd"/>
        <w:suppressLineNumbers/>
      </w:pPr>
      <w:r>
        <w:rPr>
          <w:b/>
        </w:rPr>
        <w:t>--- END ---</w:t>
      </w:r>
    </w:p>
    <w:p w:rsidR="00DF5D0E" w:rsidP="006A088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8D" w:rsidRDefault="006A088D" w:rsidP="00DF5D0E">
      <w:r>
        <w:separator/>
      </w:r>
    </w:p>
  </w:endnote>
  <w:endnote w:type="continuationSeparator" w:id="0">
    <w:p w:rsidR="006A088D" w:rsidRDefault="006A088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4E" w:rsidRDefault="00D06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0604E">
    <w:pPr>
      <w:pStyle w:val="AmendDraftFooter"/>
    </w:pPr>
    <w:fldSimple w:instr=" TITLE   \* MERGEFORMAT ">
      <w:r w:rsidR="00A53E9E">
        <w:t>2995-S AMH .... HUGH 215</w:t>
      </w:r>
    </w:fldSimple>
    <w:r w:rsidR="001B4E53">
      <w:tab/>
    </w:r>
    <w:r w:rsidR="00E267B1">
      <w:fldChar w:fldCharType="begin"/>
    </w:r>
    <w:r w:rsidR="00E267B1">
      <w:instrText xml:space="preserve"> PAGE  \* Arabic  \* MERGEFORMAT </w:instrText>
    </w:r>
    <w:r w:rsidR="00E267B1">
      <w:fldChar w:fldCharType="separate"/>
    </w:r>
    <w:r w:rsidR="006A088D">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0604E">
    <w:pPr>
      <w:pStyle w:val="AmendDraftFooter"/>
    </w:pPr>
    <w:fldSimple w:instr=" TITLE   \* MERGEFORMAT ">
      <w:r w:rsidR="00A53E9E">
        <w:t>2995-S AMH .... HUGH 215</w:t>
      </w:r>
    </w:fldSimple>
    <w:r w:rsidR="001B4E53">
      <w:tab/>
    </w:r>
    <w:r w:rsidR="00E267B1">
      <w:fldChar w:fldCharType="begin"/>
    </w:r>
    <w:r w:rsidR="00E267B1">
      <w:instrText xml:space="preserve"> PAGE  \* Arabic  \* MERGEFORMAT </w:instrText>
    </w:r>
    <w:r w:rsidR="00E267B1">
      <w:fldChar w:fldCharType="separate"/>
    </w:r>
    <w:r w:rsidR="00A53E9E">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8D" w:rsidRDefault="006A088D" w:rsidP="00DF5D0E">
      <w:r>
        <w:separator/>
      </w:r>
    </w:p>
  </w:footnote>
  <w:footnote w:type="continuationSeparator" w:id="0">
    <w:p w:rsidR="006A088D" w:rsidRDefault="006A088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04E" w:rsidRDefault="00D06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19CD"/>
    <w:rsid w:val="00217E8A"/>
    <w:rsid w:val="00265296"/>
    <w:rsid w:val="00281CBD"/>
    <w:rsid w:val="00316CD9"/>
    <w:rsid w:val="003E2FC6"/>
    <w:rsid w:val="00492DDC"/>
    <w:rsid w:val="004C6615"/>
    <w:rsid w:val="00523C5A"/>
    <w:rsid w:val="005E69C3"/>
    <w:rsid w:val="00605C39"/>
    <w:rsid w:val="006841E6"/>
    <w:rsid w:val="006A088D"/>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53E9E"/>
    <w:rsid w:val="00A93D4A"/>
    <w:rsid w:val="00AA1230"/>
    <w:rsid w:val="00AB682C"/>
    <w:rsid w:val="00AD2D0A"/>
    <w:rsid w:val="00B31D1C"/>
    <w:rsid w:val="00B41494"/>
    <w:rsid w:val="00B518D0"/>
    <w:rsid w:val="00B56650"/>
    <w:rsid w:val="00B73E0A"/>
    <w:rsid w:val="00B961E0"/>
    <w:rsid w:val="00BF44DF"/>
    <w:rsid w:val="00C61A83"/>
    <w:rsid w:val="00C8108C"/>
    <w:rsid w:val="00D0604E"/>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E3CCE"/>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2995-S</BillDocName>
  <AmendType>AMH</AmendType>
  <SponsorAcronym>HARM</SponsorAcronym>
  <DrafterAcronym>HUGH</DrafterAcronym>
  <DraftNumber>215</DraftNumber>
  <ReferenceNumber>SHB 2995</ReferenceNumber>
  <Floor>H AMD TO H AMD (H-5122.1/18)</Floor>
  <AmendmentNumber> 1371</AmendmentNumber>
  <Sponsors>By Representative Harmsworth</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229</Words>
  <Characters>1249</Characters>
  <Application>Microsoft Office Word</Application>
  <DocSecurity>8</DocSecurity>
  <Lines>33</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2995-S AMH HARM HUGH 215</dc:title>
  <dc:creator>Nikkole Hughes</dc:creator>
  <cp:lastModifiedBy>Hughes, Nikkole</cp:lastModifiedBy>
  <cp:revision>4</cp:revision>
  <cp:lastPrinted>2018-03-02T23:49:00Z</cp:lastPrinted>
  <dcterms:created xsi:type="dcterms:W3CDTF">2018-03-02T22:32:00Z</dcterms:created>
  <dcterms:modified xsi:type="dcterms:W3CDTF">2018-03-02T23:49:00Z</dcterms:modified>
</cp:coreProperties>
</file>