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7206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F23B2">
            <w:t>2334-S2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F23B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F23B2">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F23B2">
            <w:t>OSBO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F23B2">
            <w:t>263</w:t>
          </w:r>
        </w:sdtContent>
      </w:sdt>
    </w:p>
    <w:p w:rsidR="00DF5D0E" w:rsidP="00B73E0A" w:rsidRDefault="00AA1230">
      <w:pPr>
        <w:pStyle w:val="OfferedBy"/>
        <w:spacing w:after="120"/>
      </w:pPr>
      <w:r>
        <w:tab/>
      </w:r>
      <w:r>
        <w:tab/>
      </w:r>
      <w:r>
        <w:tab/>
      </w:r>
    </w:p>
    <w:p w:rsidR="00DF5D0E" w:rsidRDefault="0067206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F23B2">
            <w:rPr>
              <w:b/>
              <w:u w:val="single"/>
            </w:rPr>
            <w:t>2SHB 2334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F23B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1412</w:t>
          </w:r>
        </w:sdtContent>
      </w:sdt>
    </w:p>
    <w:p w:rsidR="00DF5D0E" w:rsidP="00605C39" w:rsidRDefault="0067206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F23B2">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F23B2">
          <w:pPr>
            <w:spacing w:after="400" w:line="408" w:lineRule="exact"/>
            <w:jc w:val="right"/>
            <w:rPr>
              <w:b/>
              <w:bCs/>
            </w:rPr>
          </w:pPr>
          <w:r>
            <w:rPr>
              <w:b/>
              <w:bCs/>
            </w:rPr>
            <w:t xml:space="preserve">ADOPTED 03/06/2018</w:t>
          </w:r>
        </w:p>
      </w:sdtContent>
    </w:sdt>
    <w:p w:rsidR="001D2AE3" w:rsidP="001D2AE3" w:rsidRDefault="00DE256E">
      <w:pPr>
        <w:pStyle w:val="Page"/>
      </w:pPr>
      <w:bookmarkStart w:name="StartOfAmendmentBody" w:id="1"/>
      <w:bookmarkEnd w:id="1"/>
      <w:permStart w:edGrp="everyone" w:id="627845273"/>
      <w:r>
        <w:tab/>
      </w:r>
      <w:r w:rsidR="001D2AE3">
        <w:t>On page</w:t>
      </w:r>
      <w:r w:rsidR="0084079A">
        <w:t xml:space="preserve"> 2, beginning on line 7</w:t>
      </w:r>
      <w:r w:rsidR="001D2AE3">
        <w:t>, after "(3)" strike all mate</w:t>
      </w:r>
      <w:r w:rsidR="0084079A">
        <w:t>rial through "section" on line 8</w:t>
      </w:r>
      <w:r w:rsidR="001D2AE3">
        <w:t xml:space="preserve"> and insert the following: </w:t>
      </w:r>
    </w:p>
    <w:p w:rsidR="001D2AE3" w:rsidP="001D2AE3" w:rsidRDefault="001D2AE3">
      <w:pPr>
        <w:pStyle w:val="Page"/>
      </w:pPr>
      <w:r>
        <w:tab/>
        <w:t xml:space="preserve"> "</w:t>
      </w:r>
      <w:r w:rsidRPr="00C372A9">
        <w:rPr>
          <w:bCs/>
        </w:rPr>
        <w:t>Subject to the requirements of this subsection</w:t>
      </w:r>
      <w:r>
        <w:rPr>
          <w:bCs/>
        </w:rPr>
        <w:t xml:space="preserve"> (3)</w:t>
      </w:r>
      <w:r w:rsidRPr="00C372A9">
        <w:rPr>
          <w:bCs/>
        </w:rPr>
        <w:t>, the liquor and cannabis board may enact rules necessary to implement the requirements of this section. Such rule-making is limited</w:t>
      </w:r>
      <w:r w:rsidR="00EB2EB9">
        <w:rPr>
          <w:bCs/>
        </w:rPr>
        <w:t xml:space="preserve"> to</w:t>
      </w:r>
      <w:r w:rsidRPr="00C372A9">
        <w:rPr>
          <w:bCs/>
        </w:rPr>
        <w:t xml:space="preserve"> regulations pertaining to laboratory testing and product safety standards for those cannabidiol products used by licensed producers and processors in the manufacture of marijuana products marketed by licensed retailers under chapter 69.50 RCW.  The purpose of such rule</w:t>
      </w:r>
      <w:r w:rsidR="00EB2EB9">
        <w:rPr>
          <w:bCs/>
        </w:rPr>
        <w:t>-</w:t>
      </w:r>
      <w:r w:rsidRPr="00C372A9">
        <w:rPr>
          <w:bCs/>
        </w:rPr>
        <w:t xml:space="preserve"> making must be to ensure the safety and purity of cannabidiol products used by marijuana producers and processors licensed under chapter 69.50 RCW and incorporated into products sold by licensed recreational</w:t>
      </w:r>
      <w:r w:rsidR="00EB2EB9">
        <w:rPr>
          <w:bCs/>
        </w:rPr>
        <w:t xml:space="preserve"> marijuana retailers. This rule-</w:t>
      </w:r>
      <w:r w:rsidRPr="00C372A9">
        <w:rPr>
          <w:bCs/>
        </w:rPr>
        <w:t xml:space="preserve">making authority does not </w:t>
      </w:r>
      <w:r>
        <w:rPr>
          <w:bCs/>
        </w:rPr>
        <w:t>include the authority</w:t>
      </w:r>
      <w:r w:rsidR="00EB2EB9">
        <w:rPr>
          <w:bCs/>
        </w:rPr>
        <w:t xml:space="preserve"> to</w:t>
      </w:r>
      <w:r>
        <w:rPr>
          <w:bCs/>
        </w:rPr>
        <w:t xml:space="preserve"> enact</w:t>
      </w:r>
      <w:r w:rsidRPr="00C372A9">
        <w:rPr>
          <w:bCs/>
        </w:rPr>
        <w:t xml:space="preserve"> rules regarding</w:t>
      </w:r>
      <w:r>
        <w:rPr>
          <w:bCs/>
        </w:rPr>
        <w:t xml:space="preserve"> either</w:t>
      </w:r>
      <w:r w:rsidRPr="00C372A9">
        <w:rPr>
          <w:bCs/>
        </w:rPr>
        <w:t xml:space="preserve"> the production or processing practices of the industrial hemp industry or any cannabidiol products that are sold or marketed outside of the regulatory framework established under chapter 69.50 RCW</w:t>
      </w:r>
      <w:r>
        <w:t xml:space="preserve">" </w:t>
      </w:r>
    </w:p>
    <w:p w:rsidR="001D2AE3" w:rsidP="001D2AE3" w:rsidRDefault="001D2AE3">
      <w:pPr>
        <w:pStyle w:val="Page"/>
      </w:pPr>
      <w:r>
        <w:t xml:space="preserve"> </w:t>
      </w:r>
    </w:p>
    <w:p w:rsidR="001F23B2" w:rsidP="00C8108C" w:rsidRDefault="001F23B2">
      <w:pPr>
        <w:pStyle w:val="Page"/>
      </w:pPr>
    </w:p>
    <w:p w:rsidRPr="001F23B2" w:rsidR="00DF5D0E" w:rsidP="001F23B2" w:rsidRDefault="00DF5D0E">
      <w:pPr>
        <w:suppressLineNumbers/>
        <w:rPr>
          <w:spacing w:val="-3"/>
        </w:rPr>
      </w:pPr>
    </w:p>
    <w:permEnd w:id="627845273"/>
    <w:p w:rsidR="00ED2EEB" w:rsidP="001F23B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5665293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F23B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F23B2" w:rsidRDefault="0096303F">
                <w:pPr>
                  <w:pStyle w:val="Effect"/>
                  <w:suppressLineNumbers/>
                  <w:shd w:val="clear" w:color="auto" w:fill="auto"/>
                  <w:ind w:left="0" w:firstLine="0"/>
                </w:pPr>
                <w:r w:rsidRPr="0096303F">
                  <w:tab/>
                </w:r>
                <w:r w:rsidRPr="0096303F" w:rsidR="001C1B27">
                  <w:rPr>
                    <w:u w:val="single"/>
                  </w:rPr>
                  <w:t>EFFECT:</w:t>
                </w:r>
                <w:r w:rsidR="0072109A">
                  <w:t xml:space="preserve"> Restricts the rule making authority of the liquor and cannabis board by prohibiting the adoption of rules pertaining to either the </w:t>
                </w:r>
                <w:r w:rsidRPr="00C372A9" w:rsidR="0072109A">
                  <w:rPr>
                    <w:bCs/>
                  </w:rPr>
                  <w:t>production or processing practices of the industrial hemp industry or any cannabidiol products that are sold or marketed outside of the regulatory framework established under chapter 69.50 RCW</w:t>
                </w:r>
                <w:r w:rsidR="0072109A">
                  <w:rPr>
                    <w:bCs/>
                  </w:rPr>
                  <w:t>.</w:t>
                </w:r>
                <w:r w:rsidRPr="0096303F" w:rsidR="001C1B27">
                  <w:t> </w:t>
                </w:r>
              </w:p>
              <w:p w:rsidRPr="007D1589" w:rsidR="001B4E53" w:rsidP="001F23B2" w:rsidRDefault="001B4E53">
                <w:pPr>
                  <w:pStyle w:val="ListBullet"/>
                  <w:numPr>
                    <w:ilvl w:val="0"/>
                    <w:numId w:val="0"/>
                  </w:numPr>
                  <w:suppressLineNumbers/>
                </w:pPr>
              </w:p>
            </w:tc>
          </w:tr>
        </w:sdtContent>
      </w:sdt>
      <w:permEnd w:id="1856652935"/>
    </w:tbl>
    <w:p w:rsidR="00DF5D0E" w:rsidP="001F23B2" w:rsidRDefault="00DF5D0E">
      <w:pPr>
        <w:pStyle w:val="BillEnd"/>
        <w:suppressLineNumbers/>
      </w:pPr>
    </w:p>
    <w:p w:rsidR="00DF5D0E" w:rsidP="001F23B2" w:rsidRDefault="00DE256E">
      <w:pPr>
        <w:pStyle w:val="BillEnd"/>
        <w:suppressLineNumbers/>
      </w:pPr>
      <w:r>
        <w:rPr>
          <w:b/>
        </w:rPr>
        <w:t>--- END ---</w:t>
      </w:r>
    </w:p>
    <w:p w:rsidR="00DF5D0E" w:rsidP="001F23B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B2" w:rsidRDefault="001F23B2" w:rsidP="00DF5D0E">
      <w:r>
        <w:separator/>
      </w:r>
    </w:p>
  </w:endnote>
  <w:endnote w:type="continuationSeparator" w:id="0">
    <w:p w:rsidR="001F23B2" w:rsidRDefault="001F23B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0E4" w:rsidRDefault="00BB7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B13B4">
    <w:pPr>
      <w:pStyle w:val="AmendDraftFooter"/>
    </w:pPr>
    <w:fldSimple w:instr=" TITLE   \* MERGEFORMAT ">
      <w:r w:rsidR="0067206E">
        <w:t>2334-S2 AMH SHEA OSBO 263</w:t>
      </w:r>
    </w:fldSimple>
    <w:r w:rsidR="001B4E53">
      <w:tab/>
    </w:r>
    <w:r w:rsidR="00E267B1">
      <w:fldChar w:fldCharType="begin"/>
    </w:r>
    <w:r w:rsidR="00E267B1">
      <w:instrText xml:space="preserve"> PAGE  \* Arabic  \* MERGEFORMAT </w:instrText>
    </w:r>
    <w:r w:rsidR="00E267B1">
      <w:fldChar w:fldCharType="separate"/>
    </w:r>
    <w:r w:rsidR="001F23B2">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B13B4">
    <w:pPr>
      <w:pStyle w:val="AmendDraftFooter"/>
    </w:pPr>
    <w:fldSimple w:instr=" TITLE   \* MERGEFORMAT ">
      <w:r w:rsidR="0067206E">
        <w:t>2334-S2 AMH SHEA OSBO 263</w:t>
      </w:r>
    </w:fldSimple>
    <w:r w:rsidR="001B4E53">
      <w:tab/>
    </w:r>
    <w:r w:rsidR="00E267B1">
      <w:fldChar w:fldCharType="begin"/>
    </w:r>
    <w:r w:rsidR="00E267B1">
      <w:instrText xml:space="preserve"> PAGE  \* Arabic  \* MERGEFORMAT </w:instrText>
    </w:r>
    <w:r w:rsidR="00E267B1">
      <w:fldChar w:fldCharType="separate"/>
    </w:r>
    <w:r w:rsidR="0067206E">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B2" w:rsidRDefault="001F23B2" w:rsidP="00DF5D0E">
      <w:r>
        <w:separator/>
      </w:r>
    </w:p>
  </w:footnote>
  <w:footnote w:type="continuationSeparator" w:id="0">
    <w:p w:rsidR="001F23B2" w:rsidRDefault="001F23B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0E4" w:rsidRDefault="00BB7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D2AE3"/>
    <w:rsid w:val="001E6675"/>
    <w:rsid w:val="001F23B2"/>
    <w:rsid w:val="00217E8A"/>
    <w:rsid w:val="00265296"/>
    <w:rsid w:val="00281CBD"/>
    <w:rsid w:val="00316CD9"/>
    <w:rsid w:val="00352CFC"/>
    <w:rsid w:val="003E2FC6"/>
    <w:rsid w:val="00492DDC"/>
    <w:rsid w:val="004C6615"/>
    <w:rsid w:val="00523C5A"/>
    <w:rsid w:val="005B13B4"/>
    <w:rsid w:val="005E69C3"/>
    <w:rsid w:val="00605C39"/>
    <w:rsid w:val="0067206E"/>
    <w:rsid w:val="006841E6"/>
    <w:rsid w:val="006F7027"/>
    <w:rsid w:val="007049E4"/>
    <w:rsid w:val="0072109A"/>
    <w:rsid w:val="0072335D"/>
    <w:rsid w:val="0072541D"/>
    <w:rsid w:val="00757317"/>
    <w:rsid w:val="007769AF"/>
    <w:rsid w:val="007D1589"/>
    <w:rsid w:val="007D35D4"/>
    <w:rsid w:val="0083749C"/>
    <w:rsid w:val="0084079A"/>
    <w:rsid w:val="008443FE"/>
    <w:rsid w:val="00846034"/>
    <w:rsid w:val="008C7E6E"/>
    <w:rsid w:val="00931B84"/>
    <w:rsid w:val="0094228D"/>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B70E4"/>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B2EB9"/>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born_t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3235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2334-S2</BillDocName>
  <AmendType>AMH</AmendType>
  <SponsorAcronym>SHEA</SponsorAcronym>
  <DrafterAcronym>OSBO</DrafterAcronym>
  <DraftNumber>263</DraftNumber>
  <ReferenceNumber>2SHB 2334</ReferenceNumber>
  <Floor>H AMD</Floor>
  <AmendmentNumber> 1412</AmendmentNumber>
  <Sponsors>By Representative Shea</Sponsors>
  <FloorAction>ADOPTED 03/06/2018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239</Words>
  <Characters>1332</Characters>
  <Application>Microsoft Office Word</Application>
  <DocSecurity>8</DocSecurity>
  <Lines>39</Lines>
  <Paragraphs>8</Paragraphs>
  <ScaleCrop>false</ScaleCrop>
  <HeadingPairs>
    <vt:vector size="2" baseType="variant">
      <vt:variant>
        <vt:lpstr>Title</vt:lpstr>
      </vt:variant>
      <vt:variant>
        <vt:i4>1</vt:i4>
      </vt:variant>
    </vt:vector>
  </HeadingPairs>
  <TitlesOfParts>
    <vt:vector size="1" baseType="lpstr">
      <vt:lpstr>2334-S2 AMH SHEA OSBO 263</vt:lpstr>
    </vt:vector>
  </TitlesOfParts>
  <Company>Washington State Legislature</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2334-S2 AMH SHEA OSBO 263</dc:title>
  <dc:creator>Osborn, Thamas</dc:creator>
  <cp:lastModifiedBy>Osborn, Thamas</cp:lastModifiedBy>
  <cp:revision>10</cp:revision>
  <cp:lastPrinted>2018-03-06T23:17:00Z</cp:lastPrinted>
  <dcterms:created xsi:type="dcterms:W3CDTF">2018-03-06T23:06:00Z</dcterms:created>
  <dcterms:modified xsi:type="dcterms:W3CDTF">2018-03-06T23:17:00Z</dcterms:modified>
</cp:coreProperties>
</file>