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ab32fb78649a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2319-S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YOUN</w:t>
        </w:r>
      </w:r>
      <w:r>
        <w:rPr>
          <w:b/>
        </w:rPr>
        <w:t xml:space="preserve"> </w:t>
        <w:r>
          <w:rPr/>
          <w:t xml:space="preserve">H4798.1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2319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1008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Young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12, after "</w:t>
      </w:r>
      <w:r>
        <w:rPr>
          <w:u w:val="single"/>
        </w:rPr>
        <w:t xml:space="preserve">utility</w:t>
      </w:r>
      <w:r>
        <w:rPr/>
        <w:t xml:space="preserve">" strike "</w:t>
      </w:r>
      <w:r>
        <w:rPr>
          <w:u w:val="single"/>
        </w:rPr>
        <w:t xml:space="preserve">must</w:t>
      </w:r>
      <w:r>
        <w:rPr/>
        <w:t xml:space="preserve">" and insert "</w:t>
      </w:r>
      <w:r>
        <w:rPr>
          <w:u w:val="single"/>
        </w:rPr>
        <w:t xml:space="preserve">may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the offering of meter-based performance program and energy performance baseline program options by investor-owned utilities voluntary, rather than mandatory.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88254f71345b0" /></Relationships>
</file>