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2E733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77A4A">
            <w:t>2299-S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77A4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77A4A">
            <w:t>ORWA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77A4A">
            <w:t>SOBO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77A4A">
            <w:t>013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E733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77A4A">
            <w:rPr>
              <w:b/>
              <w:u w:val="single"/>
            </w:rPr>
            <w:t>SHB 2299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77A4A">
            <w:t>H AMD TO H AMD (H-5008.1/18)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1132</w:t>
          </w:r>
        </w:sdtContent>
      </w:sdt>
    </w:p>
    <w:p w:rsidR="00DF5D0E" w:rsidP="00605C39" w:rsidRDefault="002E733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77A4A">
            <w:rPr>
              <w:sz w:val="22"/>
            </w:rPr>
            <w:t>By Representative Orwall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77A4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02/23/2018</w:t>
          </w:r>
        </w:p>
      </w:sdtContent>
    </w:sdt>
    <w:p w:rsidR="00277A4A" w:rsidP="00C8108C" w:rsidRDefault="00DE256E">
      <w:pPr>
        <w:pStyle w:val="Page"/>
      </w:pPr>
      <w:bookmarkStart w:name="StartOfAmendmentBody" w:id="1"/>
      <w:bookmarkEnd w:id="1"/>
      <w:permStart w:edGrp="everyone" w:id="1490552140"/>
      <w:r>
        <w:tab/>
      </w:r>
      <w:r w:rsidR="00277A4A">
        <w:t xml:space="preserve">On page </w:t>
      </w:r>
      <w:r w:rsidR="0087584C">
        <w:t>263, after line 27, insert the following:</w:t>
      </w:r>
    </w:p>
    <w:p w:rsidRPr="002B5B33" w:rsidR="00267E16" w:rsidP="00267E16" w:rsidRDefault="00267E16">
      <w:pPr>
        <w:pStyle w:val="RCWSLText"/>
        <w:rPr>
          <w:spacing w:val="0"/>
          <w:u w:val="single"/>
        </w:rPr>
      </w:pPr>
      <w:r>
        <w:rPr>
          <w:spacing w:val="0"/>
        </w:rPr>
        <w:tab/>
        <w:t>"</w:t>
      </w:r>
      <w:r w:rsidRPr="002B5B33">
        <w:rPr>
          <w:spacing w:val="0"/>
          <w:u w:val="single"/>
        </w:rPr>
        <w:t xml:space="preserve">(11) The </w:t>
      </w:r>
      <w:r>
        <w:rPr>
          <w:spacing w:val="0"/>
          <w:u w:val="single"/>
        </w:rPr>
        <w:t>amounts</w:t>
      </w:r>
      <w:r w:rsidRPr="002B5B33">
        <w:rPr>
          <w:spacing w:val="0"/>
          <w:u w:val="single"/>
        </w:rPr>
        <w:t xml:space="preserve"> in this subsection are provided solely for implementing the recommendations of the joint legislative task force on sexual assault forensic examination, and for monitoring and testing untested sexual assault examination kits.</w:t>
      </w:r>
    </w:p>
    <w:p w:rsidRPr="002B5B33" w:rsidR="00267E16" w:rsidP="00267E16" w:rsidRDefault="00267E16">
      <w:pPr>
        <w:pStyle w:val="RCWSLText"/>
        <w:rPr>
          <w:spacing w:val="0"/>
          <w:u w:val="single"/>
        </w:rPr>
      </w:pPr>
      <w:r w:rsidRPr="002B5B33">
        <w:rPr>
          <w:spacing w:val="0"/>
        </w:rPr>
        <w:tab/>
      </w:r>
      <w:r w:rsidRPr="002B5B33">
        <w:rPr>
          <w:spacing w:val="0"/>
          <w:u w:val="single"/>
        </w:rPr>
        <w:t>(a) $238,000 of the general fund-state appropriation for fiscal year 2019 is provided solely for the state patrol to:</w:t>
      </w:r>
    </w:p>
    <w:p w:rsidRPr="002B5B33" w:rsidR="00267E16" w:rsidP="00267E16" w:rsidRDefault="00267E16">
      <w:pPr>
        <w:pStyle w:val="RCWSLText"/>
        <w:rPr>
          <w:spacing w:val="0"/>
          <w:u w:val="single"/>
        </w:rPr>
      </w:pPr>
      <w:r w:rsidRPr="002B5B33">
        <w:rPr>
          <w:spacing w:val="0"/>
        </w:rPr>
        <w:tab/>
      </w:r>
      <w:r w:rsidRPr="002B5B33">
        <w:rPr>
          <w:spacing w:val="0"/>
          <w:u w:val="single"/>
        </w:rPr>
        <w:t xml:space="preserve">(i) Work in conjunction with state or non-state entities to test </w:t>
      </w:r>
    </w:p>
    <w:p w:rsidRPr="002B5B33" w:rsidR="00267E16" w:rsidP="00267E16" w:rsidRDefault="00267E16">
      <w:pPr>
        <w:pStyle w:val="RCWSLText"/>
        <w:rPr>
          <w:spacing w:val="0"/>
          <w:u w:val="single"/>
        </w:rPr>
      </w:pPr>
      <w:r w:rsidRPr="002B5B33">
        <w:rPr>
          <w:spacing w:val="0"/>
          <w:u w:val="single"/>
        </w:rPr>
        <w:t xml:space="preserve">sexual assault kits pursuant to RCW 43.43.545; </w:t>
      </w:r>
    </w:p>
    <w:p w:rsidRPr="002B5B33" w:rsidR="00267E16" w:rsidP="00267E16" w:rsidRDefault="00267E16">
      <w:pPr>
        <w:pStyle w:val="RCWSLText"/>
        <w:rPr>
          <w:spacing w:val="0"/>
          <w:u w:val="single"/>
        </w:rPr>
      </w:pPr>
      <w:r w:rsidRPr="002B5B33">
        <w:rPr>
          <w:spacing w:val="0"/>
        </w:rPr>
        <w:tab/>
      </w:r>
      <w:r w:rsidRPr="002B5B33">
        <w:rPr>
          <w:spacing w:val="0"/>
          <w:u w:val="single"/>
        </w:rPr>
        <w:t xml:space="preserve">(ii) Conduct forensic analysis of sexual assault </w:t>
      </w:r>
      <w:r>
        <w:rPr>
          <w:spacing w:val="0"/>
          <w:u w:val="single"/>
        </w:rPr>
        <w:t xml:space="preserve">examination </w:t>
      </w:r>
      <w:r w:rsidRPr="002B5B33">
        <w:rPr>
          <w:spacing w:val="0"/>
          <w:u w:val="single"/>
        </w:rPr>
        <w:t xml:space="preserve">kits in </w:t>
      </w:r>
      <w:r>
        <w:rPr>
          <w:spacing w:val="0"/>
          <w:u w:val="single"/>
        </w:rPr>
        <w:t xml:space="preserve">the </w:t>
      </w:r>
      <w:r w:rsidRPr="002B5B33">
        <w:rPr>
          <w:spacing w:val="0"/>
          <w:u w:val="single"/>
        </w:rPr>
        <w:t xml:space="preserve">custody of the state patrol pursuant </w:t>
      </w:r>
      <w:r>
        <w:rPr>
          <w:spacing w:val="0"/>
          <w:u w:val="single"/>
        </w:rPr>
        <w:t xml:space="preserve">to </w:t>
      </w:r>
      <w:r w:rsidRPr="002B5B33">
        <w:rPr>
          <w:spacing w:val="0"/>
          <w:u w:val="single"/>
        </w:rPr>
        <w:t>Chapter 247, Laws of 2015; and</w:t>
      </w:r>
    </w:p>
    <w:p w:rsidRPr="002B5B33" w:rsidR="00267E16" w:rsidP="00267E16" w:rsidRDefault="00267E16">
      <w:pPr>
        <w:pStyle w:val="RCWSLText"/>
        <w:rPr>
          <w:spacing w:val="0"/>
          <w:u w:val="single"/>
        </w:rPr>
      </w:pPr>
      <w:r w:rsidRPr="002B5B33">
        <w:rPr>
          <w:spacing w:val="0"/>
        </w:rPr>
        <w:tab/>
      </w:r>
      <w:r w:rsidRPr="002B5B33">
        <w:rPr>
          <w:spacing w:val="0"/>
          <w:u w:val="single"/>
        </w:rPr>
        <w:t xml:space="preserve">(ii) Continue the </w:t>
      </w:r>
      <w:r>
        <w:rPr>
          <w:spacing w:val="0"/>
          <w:u w:val="single"/>
        </w:rPr>
        <w:t>task f</w:t>
      </w:r>
      <w:r w:rsidRPr="002B5B33">
        <w:rPr>
          <w:spacing w:val="0"/>
          <w:u w:val="single"/>
        </w:rPr>
        <w:t>orce.</w:t>
      </w:r>
    </w:p>
    <w:p w:rsidRPr="002B5B33" w:rsidR="00267E16" w:rsidP="00267E16" w:rsidRDefault="00267E16">
      <w:pPr>
        <w:pStyle w:val="RCWSLText"/>
        <w:rPr>
          <w:spacing w:val="0"/>
          <w:szCs w:val="23"/>
          <w:u w:val="single"/>
        </w:rPr>
      </w:pPr>
      <w:r w:rsidRPr="002B5B33">
        <w:rPr>
          <w:spacing w:val="0"/>
        </w:rPr>
        <w:tab/>
      </w:r>
      <w:r w:rsidRPr="002B5B33">
        <w:rPr>
          <w:spacing w:val="0"/>
          <w:u w:val="single"/>
        </w:rPr>
        <w:t xml:space="preserve">(b) </w:t>
      </w:r>
      <w:r w:rsidRPr="002B5B33">
        <w:rPr>
          <w:spacing w:val="0"/>
          <w:szCs w:val="23"/>
          <w:u w:val="single"/>
        </w:rPr>
        <w:t>$1,375,000 of the general fund-state appropriation for fiscal year 2018 and $1,375,000 of the general fund-state appropriation for fiscal year 2019 are provided solely for the implementation of Chapter 247, Laws of 2015 to address the state's backlog in sexual assault examination kits.</w:t>
      </w:r>
      <w:r w:rsidRPr="00745C73">
        <w:rPr>
          <w:spacing w:val="0"/>
          <w:szCs w:val="23"/>
          <w:u w:val="single"/>
        </w:rPr>
        <w:t xml:space="preserve"> </w:t>
      </w:r>
      <w:r w:rsidRPr="00745C73">
        <w:rPr>
          <w:sz w:val="23"/>
          <w:szCs w:val="23"/>
          <w:u w:val="single"/>
        </w:rPr>
        <w:t>The seven full-time employees funded under this subsection must work exclusively on processing sexual assault exam kits through the crime laboratory division.</w:t>
      </w:r>
    </w:p>
    <w:p w:rsidRPr="007F424D" w:rsidR="00267E16" w:rsidP="00267E16" w:rsidRDefault="00267E16">
      <w:pPr>
        <w:pStyle w:val="RCWSLText"/>
        <w:rPr>
          <w:spacing w:val="0"/>
          <w:szCs w:val="23"/>
        </w:rPr>
      </w:pPr>
      <w:r w:rsidRPr="002B5B33">
        <w:rPr>
          <w:spacing w:val="0"/>
          <w:szCs w:val="23"/>
        </w:rPr>
        <w:tab/>
      </w:r>
      <w:r w:rsidRPr="002B5B33">
        <w:rPr>
          <w:spacing w:val="0"/>
          <w:szCs w:val="23"/>
          <w:u w:val="single"/>
        </w:rPr>
        <w:t xml:space="preserve">(c) Within amounts </w:t>
      </w:r>
      <w:r>
        <w:rPr>
          <w:spacing w:val="0"/>
          <w:szCs w:val="23"/>
          <w:u w:val="single"/>
        </w:rPr>
        <w:t>provided in</w:t>
      </w:r>
      <w:r w:rsidRPr="002B5B33">
        <w:rPr>
          <w:spacing w:val="0"/>
          <w:szCs w:val="23"/>
          <w:u w:val="single"/>
        </w:rPr>
        <w:t xml:space="preserve"> this section, the Washington state patrol shall adopt rules necessary to implement RCW 43.43.545.</w:t>
      </w:r>
      <w:r>
        <w:rPr>
          <w:spacing w:val="0"/>
          <w:szCs w:val="23"/>
        </w:rPr>
        <w:t>"</w:t>
      </w:r>
    </w:p>
    <w:p w:rsidRPr="00267E16" w:rsidR="00267E16" w:rsidP="00267E16" w:rsidRDefault="00267E16">
      <w:pPr>
        <w:pStyle w:val="RCWSLText"/>
      </w:pPr>
    </w:p>
    <w:p w:rsidRPr="00277A4A" w:rsidR="00DF5D0E" w:rsidP="00277A4A" w:rsidRDefault="00DF5D0E">
      <w:pPr>
        <w:suppressLineNumbers/>
        <w:rPr>
          <w:spacing w:val="-3"/>
        </w:rPr>
      </w:pPr>
    </w:p>
    <w:permEnd w:id="1490552140"/>
    <w:p w:rsidR="00ED2EEB" w:rsidP="00277A4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5132797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77A4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277A4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267E16">
                  <w:t xml:space="preserve">Conditions existing funding for the Washington State Patrol to implement the recommendations of the Joint Legislative </w:t>
                </w:r>
                <w:r w:rsidR="00267E16">
                  <w:lastRenderedPageBreak/>
                  <w:t>Task Force on Sexual Assault Forensic Examination, monitor and test sexual assault examination kits, and adopt rules necessary to implement RCW 43.43.545.</w:t>
                </w:r>
                <w:r w:rsidRPr="0096303F" w:rsidR="001C1B27">
                  <w:t> </w:t>
                </w:r>
              </w:p>
              <w:p w:rsidR="00277A4A" w:rsidP="00277A4A" w:rsidRDefault="00277A4A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277A4A" w:rsidR="00277A4A" w:rsidP="00277A4A" w:rsidRDefault="00277A4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No net change to appropriated levels.</w:t>
                </w:r>
              </w:p>
              <w:p w:rsidRPr="007D1589" w:rsidR="001B4E53" w:rsidP="00277A4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51327973"/>
    </w:tbl>
    <w:p w:rsidR="00DF5D0E" w:rsidP="00277A4A" w:rsidRDefault="00DF5D0E">
      <w:pPr>
        <w:pStyle w:val="BillEnd"/>
        <w:suppressLineNumbers/>
      </w:pPr>
    </w:p>
    <w:p w:rsidR="00DF5D0E" w:rsidP="00277A4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77A4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A4A" w:rsidRDefault="00277A4A" w:rsidP="00DF5D0E">
      <w:r>
        <w:separator/>
      </w:r>
    </w:p>
  </w:endnote>
  <w:endnote w:type="continuationSeparator" w:id="0">
    <w:p w:rsidR="00277A4A" w:rsidRDefault="00277A4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B2B" w:rsidRDefault="002F1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2E733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72A4B">
      <w:t>2299-S AMH ORWA SOBO 013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2E733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72A4B">
      <w:t>2299-S AMH ORWA SOBO 013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A4A" w:rsidRDefault="00277A4A" w:rsidP="00DF5D0E">
      <w:r>
        <w:separator/>
      </w:r>
    </w:p>
  </w:footnote>
  <w:footnote w:type="continuationSeparator" w:id="0">
    <w:p w:rsidR="00277A4A" w:rsidRDefault="00277A4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B2B" w:rsidRDefault="002F1B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67E16"/>
    <w:rsid w:val="00277A4A"/>
    <w:rsid w:val="00281CBD"/>
    <w:rsid w:val="002E7334"/>
    <w:rsid w:val="002F1B2B"/>
    <w:rsid w:val="00316CD9"/>
    <w:rsid w:val="003E2FC6"/>
    <w:rsid w:val="00472A4B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7584C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1392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2299-S</BillDocName>
  <AmendType>AMH</AmendType>
  <SponsorAcronym>ORWA</SponsorAcronym>
  <DrafterAcronym>SOBO</DrafterAcronym>
  <DraftNumber>013</DraftNumber>
  <ReferenceNumber>SHB 2299</ReferenceNumber>
  <Floor>H AMD TO H AMD (H-5008.1/18)</Floor>
  <AmendmentNumber> 1132</AmendmentNumber>
  <Sponsors>By Representative Orwall</Sponsors>
  <FloorAction>ADOPTED 02/23/2018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2</Pages>
  <Words>272</Words>
  <Characters>1513</Characters>
  <Application>Microsoft Office Word</Application>
  <DocSecurity>8</DocSecurity>
  <Lines>45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2299-S AMH ORWA SOBO 013</vt:lpstr>
    </vt:vector>
  </TitlesOfParts>
  <Company>Washington State Legislature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2299-S AMH ORWA SOBO 013</dc:title>
  <dc:creator>Lily Sobolik</dc:creator>
  <cp:lastModifiedBy>Sobolik, Lily</cp:lastModifiedBy>
  <cp:revision>2</cp:revision>
  <cp:lastPrinted>2018-02-23T04:37:00Z</cp:lastPrinted>
  <dcterms:created xsi:type="dcterms:W3CDTF">2018-02-23T04:38:00Z</dcterms:created>
  <dcterms:modified xsi:type="dcterms:W3CDTF">2018-02-23T04:38:00Z</dcterms:modified>
</cp:coreProperties>
</file>