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435B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5F59">
            <w:t>2299-S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5F5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5F59">
            <w:t>ORTI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5F59">
            <w:t>TOUL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5F59">
            <w:t>165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435B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5F59">
            <w:rPr>
              <w:b/>
              <w:u w:val="single"/>
            </w:rPr>
            <w:t>SHB 2299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15F59">
            <w:t>H AMD TO H AMD (H-5008.1/18)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1140</w:t>
          </w:r>
        </w:sdtContent>
      </w:sdt>
    </w:p>
    <w:p w:rsidR="00DF5D0E" w:rsidP="00605C39" w:rsidRDefault="002435B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5F59">
            <w:rPr>
              <w:sz w:val="22"/>
            </w:rPr>
            <w:t>By Representative Ortiz-Self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15F5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02/23/2018</w:t>
          </w:r>
        </w:p>
      </w:sdtContent>
    </w:sdt>
    <w:p w:rsidRPr="001146CC" w:rsidR="001146CC" w:rsidP="001146CC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929397792"/>
      <w:r>
        <w:tab/>
      </w:r>
      <w:r w:rsidRPr="001146CC" w:rsidR="001146CC">
        <w:rPr>
          <w:spacing w:val="0"/>
        </w:rPr>
        <w:t xml:space="preserve">On page </w:t>
      </w:r>
      <w:r w:rsidR="001146CC">
        <w:rPr>
          <w:spacing w:val="0"/>
        </w:rPr>
        <w:t>171</w:t>
      </w:r>
      <w:r w:rsidRPr="001146CC" w:rsidR="001146CC">
        <w:rPr>
          <w:spacing w:val="0"/>
        </w:rPr>
        <w:t>, line 12, increase the general fund-state appropriation for fiscal year 2019 by $600,000.</w:t>
      </w:r>
    </w:p>
    <w:p w:rsidRPr="001146CC" w:rsidR="001146CC" w:rsidP="001146CC" w:rsidRDefault="001146CC">
      <w:pPr>
        <w:pStyle w:val="RCWSLText"/>
        <w:rPr>
          <w:spacing w:val="0"/>
        </w:rPr>
      </w:pPr>
    </w:p>
    <w:p w:rsidRPr="001146CC" w:rsidR="001146CC" w:rsidP="001146CC" w:rsidRDefault="001146CC">
      <w:pPr>
        <w:pStyle w:val="RCWSLText"/>
        <w:rPr>
          <w:spacing w:val="0"/>
        </w:rPr>
      </w:pPr>
      <w:r w:rsidRPr="001146CC">
        <w:rPr>
          <w:spacing w:val="0"/>
        </w:rPr>
        <w:tab/>
        <w:t>On page 171, line 21, correct the total.</w:t>
      </w:r>
    </w:p>
    <w:p w:rsidRPr="001146CC" w:rsidR="001146CC" w:rsidP="001146CC" w:rsidRDefault="001146CC">
      <w:pPr>
        <w:pStyle w:val="RCWSLText"/>
        <w:rPr>
          <w:spacing w:val="0"/>
        </w:rPr>
      </w:pPr>
    </w:p>
    <w:p w:rsidRPr="001146CC" w:rsidR="001146CC" w:rsidP="001146CC" w:rsidRDefault="001146CC">
      <w:pPr>
        <w:pStyle w:val="RCWSLText"/>
        <w:rPr>
          <w:spacing w:val="0"/>
        </w:rPr>
      </w:pPr>
      <w:r w:rsidRPr="001146CC">
        <w:rPr>
          <w:spacing w:val="0"/>
        </w:rPr>
        <w:tab/>
        <w:t>On page 186, after line 27, insert:</w:t>
      </w:r>
    </w:p>
    <w:p w:rsidRPr="001146CC" w:rsidR="001146CC" w:rsidP="001146CC" w:rsidRDefault="001146CC">
      <w:pPr>
        <w:pStyle w:val="RCWSLText"/>
        <w:rPr>
          <w:spacing w:val="0"/>
          <w:u w:val="single"/>
        </w:rPr>
      </w:pPr>
      <w:r w:rsidRPr="001146CC">
        <w:rPr>
          <w:spacing w:val="0"/>
        </w:rPr>
        <w:tab/>
        <w:t>"</w:t>
      </w:r>
      <w:r w:rsidRPr="001146CC">
        <w:rPr>
          <w:spacing w:val="0"/>
          <w:u w:val="single"/>
        </w:rPr>
        <w:t>(xx) $600,000 of the general fund-state appropriation is provided for the authority to provide three grants to organizations to provide mental health services to immigrants pursuant to the following conditions:</w:t>
      </w:r>
    </w:p>
    <w:p w:rsidRPr="001146CC" w:rsidR="001146CC" w:rsidP="001146CC" w:rsidRDefault="001146CC">
      <w:pPr>
        <w:pStyle w:val="RCWSLText"/>
        <w:rPr>
          <w:spacing w:val="0"/>
          <w:u w:val="single"/>
        </w:rPr>
      </w:pPr>
      <w:r w:rsidRPr="001146CC">
        <w:rPr>
          <w:spacing w:val="0"/>
        </w:rPr>
        <w:tab/>
      </w:r>
      <w:r w:rsidRPr="001146CC">
        <w:rPr>
          <w:spacing w:val="0"/>
          <w:u w:val="single"/>
        </w:rPr>
        <w:t>(i) one of the grants must be for a nonprofit entity experienced in the provision of mental health treatment and counseling services for Asian American and Pacific Islander individuals and families in a county located in Washington with an estimated population of over one million residents.</w:t>
      </w:r>
    </w:p>
    <w:p w:rsidRPr="001146CC" w:rsidR="001146CC" w:rsidP="001146CC" w:rsidRDefault="001146CC">
      <w:pPr>
        <w:pStyle w:val="RCWSLText"/>
        <w:rPr>
          <w:spacing w:val="0"/>
          <w:u w:val="single"/>
        </w:rPr>
      </w:pPr>
      <w:r w:rsidRPr="001146CC">
        <w:rPr>
          <w:spacing w:val="0"/>
        </w:rPr>
        <w:tab/>
      </w:r>
      <w:r w:rsidRPr="001146CC">
        <w:rPr>
          <w:spacing w:val="0"/>
          <w:u w:val="single"/>
        </w:rPr>
        <w:t>(ii) one of the grants must be for a nonprofit entity which operates a network of community based health and mental health treatment services in multiple Washington state counties west of the cascade mountains specializing in services to the Latino population.</w:t>
      </w:r>
    </w:p>
    <w:p w:rsidRPr="001146CC" w:rsidR="00B15F59" w:rsidP="001146CC" w:rsidRDefault="001146CC">
      <w:pPr>
        <w:pStyle w:val="RCWSLText"/>
        <w:rPr>
          <w:spacing w:val="0"/>
        </w:rPr>
      </w:pPr>
      <w:r w:rsidRPr="001146CC">
        <w:tab/>
      </w:r>
      <w:r w:rsidRPr="001146CC">
        <w:rPr>
          <w:u w:val="single"/>
        </w:rPr>
        <w:t xml:space="preserve">(iii) one of the grants must be provided to a nonprofit entity which provides peer support, education, and outreach programs to individuals with mental illnesses and their families and is affiliated with a statewide organization that has multiple local </w:t>
      </w:r>
      <w:r w:rsidRPr="001146CC">
        <w:rPr>
          <w:spacing w:val="0"/>
          <w:u w:val="single"/>
        </w:rPr>
        <w:t>affiliates throughout eastern and western Washington.</w:t>
      </w:r>
      <w:r w:rsidRPr="001146CC">
        <w:rPr>
          <w:spacing w:val="0"/>
        </w:rPr>
        <w:t>"</w:t>
      </w:r>
    </w:p>
    <w:p w:rsidRPr="001146CC" w:rsidR="00DF5D0E" w:rsidP="001146CC" w:rsidRDefault="00DF5D0E">
      <w:pPr>
        <w:pStyle w:val="RCWSLText"/>
        <w:rPr>
          <w:spacing w:val="0"/>
        </w:rPr>
      </w:pPr>
    </w:p>
    <w:permEnd w:id="929397792"/>
    <w:p w:rsidR="00ED2EEB" w:rsidP="00B15F5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54253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15F5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B15F5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146CC">
                  <w:t xml:space="preserve">Provides $600,000 for the Health Care Authority to provide </w:t>
                </w:r>
                <w:r w:rsidRPr="00434076" w:rsidR="001146CC">
                  <w:rPr>
                    <w:spacing w:val="0"/>
                  </w:rPr>
                  <w:t xml:space="preserve">three grants to </w:t>
                </w:r>
                <w:r w:rsidR="001146CC">
                  <w:rPr>
                    <w:spacing w:val="0"/>
                  </w:rPr>
                  <w:t xml:space="preserve">non-profit </w:t>
                </w:r>
                <w:r w:rsidRPr="00434076" w:rsidR="001146CC">
                  <w:rPr>
                    <w:spacing w:val="0"/>
                  </w:rPr>
                  <w:t>organizations to provide mental health services to immigrants</w:t>
                </w:r>
                <w:r w:rsidR="001146CC">
                  <w:rPr>
                    <w:spacing w:val="0"/>
                  </w:rPr>
                  <w:t xml:space="preserve">. One of the grants must be to an </w:t>
                </w:r>
                <w:r w:rsidRPr="00434076" w:rsidR="001146CC">
                  <w:rPr>
                    <w:spacing w:val="0"/>
                  </w:rPr>
                  <w:lastRenderedPageBreak/>
                  <w:t>entity experienced in the provision of mental health treatment and counseling services for Asian American and Pacific Islander individuals and families in a county located in Washington with an estimated population of over one million residents</w:t>
                </w:r>
                <w:r w:rsidR="001146CC">
                  <w:rPr>
                    <w:spacing w:val="0"/>
                  </w:rPr>
                  <w:t xml:space="preserve">. One of the grants must be for an entity that </w:t>
                </w:r>
                <w:r w:rsidRPr="00434076" w:rsidR="001146CC">
                  <w:rPr>
                    <w:spacing w:val="0"/>
                  </w:rPr>
                  <w:t>operates a network of community based health and mental health treatment services specializing in services to the Latino population in multiple Washington state counties west of the cascade mountains</w:t>
                </w:r>
                <w:r w:rsidR="001146CC">
                  <w:rPr>
                    <w:spacing w:val="0"/>
                  </w:rPr>
                  <w:t xml:space="preserve">. One of the grants must be for an entity that </w:t>
                </w:r>
                <w:r w:rsidRPr="000266D0" w:rsidR="001146CC">
                  <w:rPr>
                    <w:spacing w:val="0"/>
                  </w:rPr>
                  <w:t>provides peer support, education, and outreach programs to individuals with mental illnesses and their families and is affiliated with a statewide organization that has multiple local affiliates throughout eastern and western Washington</w:t>
                </w:r>
                <w:r w:rsidR="001146CC">
                  <w:rPr>
                    <w:spacing w:val="0"/>
                  </w:rPr>
                  <w:t>.</w:t>
                </w:r>
                <w:r w:rsidRPr="0096303F" w:rsidR="001C1B27">
                  <w:t>  </w:t>
                </w:r>
              </w:p>
              <w:p w:rsidR="00B15F59" w:rsidP="00B15F59" w:rsidRDefault="00B15F5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B15F59" w:rsidP="00B15F59" w:rsidRDefault="00B15F5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B15F59" w:rsidR="00B15F59" w:rsidP="00B15F59" w:rsidRDefault="00B15F5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$600,000.</w:t>
                </w:r>
              </w:p>
              <w:p w:rsidRPr="007D1589" w:rsidR="001B4E53" w:rsidP="00B15F5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15425374"/>
    </w:tbl>
    <w:p w:rsidR="00DF5D0E" w:rsidP="00B15F59" w:rsidRDefault="00DF5D0E">
      <w:pPr>
        <w:pStyle w:val="BillEnd"/>
        <w:suppressLineNumbers/>
      </w:pPr>
    </w:p>
    <w:p w:rsidR="00DF5D0E" w:rsidP="00B15F5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15F5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59" w:rsidRDefault="00B15F59" w:rsidP="00DF5D0E">
      <w:r>
        <w:separator/>
      </w:r>
    </w:p>
  </w:endnote>
  <w:endnote w:type="continuationSeparator" w:id="0">
    <w:p w:rsidR="00B15F59" w:rsidRDefault="00B15F5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CC" w:rsidRDefault="00114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435B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2299-S AMH ORTI TOUL 165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435B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2299-S AMH ORTI TOUL 165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59" w:rsidRDefault="00B15F59" w:rsidP="00DF5D0E">
      <w:r>
        <w:separator/>
      </w:r>
    </w:p>
  </w:footnote>
  <w:footnote w:type="continuationSeparator" w:id="0">
    <w:p w:rsidR="00B15F59" w:rsidRDefault="00B15F5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CC" w:rsidRDefault="00114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46CC"/>
    <w:rsid w:val="00146AAF"/>
    <w:rsid w:val="001A775A"/>
    <w:rsid w:val="001B4E53"/>
    <w:rsid w:val="001C1B27"/>
    <w:rsid w:val="001C7F91"/>
    <w:rsid w:val="001E6675"/>
    <w:rsid w:val="00217E8A"/>
    <w:rsid w:val="002435BD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5F59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E3C0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2299-S</BillDocName>
  <AmendType>AMH</AmendType>
  <SponsorAcronym>ORTI</SponsorAcronym>
  <DrafterAcronym>TOUL</DrafterAcronym>
  <DraftNumber>165</DraftNumber>
  <ReferenceNumber>SHB 2299</ReferenceNumber>
  <Floor>H AMD TO H AMD (H-5008.1/18)</Floor>
  <AmendmentNumber> 1140</AmendmentNumber>
  <Sponsors>By Representative Ortiz-Self</Sponsors>
  <FloorAction>WITHDRAWN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2</Pages>
  <Words>380</Words>
  <Characters>2073</Characters>
  <Application>Microsoft Office Word</Application>
  <DocSecurity>8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2299-S AMH ORTI TOUL 165</dc:title>
  <dc:creator>Andy Toulon</dc:creator>
  <cp:lastModifiedBy>Toulon, Andy</cp:lastModifiedBy>
  <cp:revision>3</cp:revision>
  <cp:lastPrinted>2018-02-23T05:15:00Z</cp:lastPrinted>
  <dcterms:created xsi:type="dcterms:W3CDTF">2018-02-23T05:11:00Z</dcterms:created>
  <dcterms:modified xsi:type="dcterms:W3CDTF">2018-02-23T05:15:00Z</dcterms:modified>
</cp:coreProperties>
</file>