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319C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3AAA">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3A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3AAA">
            <w:t>CHAB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3AAA">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3AAA">
            <w:t>260</w:t>
          </w:r>
        </w:sdtContent>
      </w:sdt>
    </w:p>
    <w:p w:rsidR="00DF5D0E" w:rsidP="00B73E0A" w:rsidRDefault="00AA1230">
      <w:pPr>
        <w:pStyle w:val="OfferedBy"/>
        <w:spacing w:after="120"/>
      </w:pPr>
      <w:r>
        <w:tab/>
      </w:r>
      <w:r>
        <w:tab/>
      </w:r>
      <w:r>
        <w:tab/>
      </w:r>
    </w:p>
    <w:p w:rsidR="00DF5D0E" w:rsidRDefault="009319C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3AAA">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3AAA">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1135</w:t>
          </w:r>
        </w:sdtContent>
      </w:sdt>
    </w:p>
    <w:p w:rsidR="00DF5D0E" w:rsidP="00605C39" w:rsidRDefault="009319C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3AAA">
            <w:rPr>
              <w:sz w:val="22"/>
            </w:rPr>
            <w:t>By Representative Chandler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43AAA">
          <w:pPr>
            <w:spacing w:after="400" w:line="408" w:lineRule="exact"/>
            <w:jc w:val="right"/>
            <w:rPr>
              <w:b/>
              <w:bCs/>
            </w:rPr>
          </w:pPr>
          <w:r>
            <w:rPr>
              <w:b/>
              <w:bCs/>
            </w:rPr>
            <w:t xml:space="preserve">WITHDRAWN 02/23/2018</w:t>
          </w:r>
        </w:p>
      </w:sdtContent>
    </w:sdt>
    <w:p w:rsidR="007C08B3" w:rsidP="007C08B3" w:rsidRDefault="00DE256E">
      <w:pPr>
        <w:pStyle w:val="Page"/>
        <w:rPr>
          <w:b/>
        </w:rPr>
      </w:pPr>
      <w:bookmarkStart w:name="StartOfAmendmentBody" w:id="1"/>
      <w:bookmarkEnd w:id="1"/>
      <w:permStart w:edGrp="everyone" w:id="192117988"/>
      <w:r>
        <w:tab/>
      </w:r>
      <w:r w:rsidR="00043AAA">
        <w:t xml:space="preserve">On page </w:t>
      </w:r>
      <w:r w:rsidR="007C08B3">
        <w:t>146, line 25, increase the general fund-state appropriation for fiscal year 2019 by $4,200,000.</w:t>
      </w:r>
    </w:p>
    <w:p w:rsidR="007C08B3" w:rsidP="007C08B3" w:rsidRDefault="007C08B3">
      <w:pPr>
        <w:pStyle w:val="RCWSLText"/>
      </w:pPr>
    </w:p>
    <w:p w:rsidR="007C08B3" w:rsidP="007C08B3" w:rsidRDefault="007C08B3">
      <w:pPr>
        <w:pStyle w:val="RCWSLText"/>
      </w:pPr>
      <w:r>
        <w:tab/>
        <w:t>On page 146, line 27, increase the general fund-federal appropriation by $7,200,000.</w:t>
      </w:r>
    </w:p>
    <w:p w:rsidR="007C08B3" w:rsidP="007C08B3" w:rsidRDefault="007C08B3">
      <w:pPr>
        <w:pStyle w:val="RCWSLText"/>
      </w:pPr>
    </w:p>
    <w:p w:rsidRPr="00B35546" w:rsidR="007C08B3" w:rsidP="007C08B3" w:rsidRDefault="007C08B3">
      <w:pPr>
        <w:pStyle w:val="RCWSLText"/>
      </w:pPr>
      <w:r>
        <w:tab/>
        <w:t>On page 147, line 9, correct the total.</w:t>
      </w:r>
    </w:p>
    <w:p w:rsidR="007C08B3" w:rsidP="007C08B3" w:rsidRDefault="007C08B3">
      <w:pPr>
        <w:pStyle w:val="Page"/>
      </w:pPr>
    </w:p>
    <w:p w:rsidR="007C08B3" w:rsidP="007C08B3" w:rsidRDefault="007C08B3">
      <w:pPr>
        <w:pStyle w:val="Page"/>
      </w:pPr>
      <w:r>
        <w:tab/>
        <w:t>On page 167, after line 32, insert the following:</w:t>
      </w:r>
    </w:p>
    <w:p w:rsidR="007C08B3" w:rsidP="007C08B3" w:rsidRDefault="007C08B3">
      <w:pPr>
        <w:pStyle w:val="Page"/>
      </w:pPr>
    </w:p>
    <w:p w:rsidR="007C08B3" w:rsidP="007C08B3" w:rsidRDefault="007C08B3">
      <w:pPr>
        <w:pStyle w:val="Page"/>
        <w:rPr>
          <w:u w:val="single"/>
        </w:rPr>
      </w:pPr>
      <w:r>
        <w:tab/>
        <w:t>"</w:t>
      </w:r>
      <w:r>
        <w:rPr>
          <w:u w:val="single"/>
        </w:rPr>
        <w:t xml:space="preserve">(ooo) $4,200,000 of the general fund-state appropriation for fiscal year 2019 and $7,200,000 of the general fund-federal appropriation are provided solely to increase the rates paid to hospitals meeting the criteria in (i) through (iii).  Payments for state and federal medical assistance programs for services provided by such a hospital, regardless of the beneficiary's managed care enrollment status, must be increased to one hundred and fifty percent of the of the hospital's fee-for-service rates.  The authority shall discontinue this rate increase after June 30, 2019.  Hospitals qualifying for this rate increase must: </w:t>
      </w:r>
    </w:p>
    <w:p w:rsidR="007C08B3" w:rsidP="007C08B3" w:rsidRDefault="007C08B3">
      <w:pPr>
        <w:pStyle w:val="Page"/>
        <w:rPr>
          <w:u w:val="single"/>
        </w:rPr>
      </w:pPr>
      <w:r w:rsidRPr="00A7459F">
        <w:tab/>
      </w:r>
      <w:r w:rsidRPr="00A7459F">
        <w:tab/>
      </w:r>
      <w:r>
        <w:rPr>
          <w:u w:val="single"/>
        </w:rPr>
        <w:t xml:space="preserve">(i) have less than fifty available acute care beds per the hospital's 2017 department of health year-end report; </w:t>
      </w:r>
    </w:p>
    <w:p w:rsidR="007C08B3" w:rsidP="007C08B3" w:rsidRDefault="007C08B3">
      <w:pPr>
        <w:pStyle w:val="Page"/>
        <w:rPr>
          <w:u w:val="single"/>
        </w:rPr>
      </w:pPr>
      <w:r w:rsidRPr="00A7459F">
        <w:tab/>
      </w:r>
      <w:r w:rsidRPr="00A7459F">
        <w:tab/>
      </w:r>
      <w:r>
        <w:rPr>
          <w:u w:val="single"/>
        </w:rPr>
        <w:t>(ii) not currently be designated as a critical access hospital;</w:t>
      </w:r>
    </w:p>
    <w:p w:rsidR="007C08B3" w:rsidP="007C08B3" w:rsidRDefault="007C08B3">
      <w:pPr>
        <w:pStyle w:val="Page"/>
        <w:rPr>
          <w:u w:val="single"/>
        </w:rPr>
      </w:pPr>
      <w:r w:rsidRPr="00A7459F">
        <w:tab/>
      </w:r>
      <w:r w:rsidRPr="00A7459F">
        <w:tab/>
      </w:r>
      <w:r>
        <w:rPr>
          <w:u w:val="single"/>
        </w:rPr>
        <w:t xml:space="preserve">(iii) not meet the current federal eligibility requirements for designation as a critical access hospital; </w:t>
      </w:r>
    </w:p>
    <w:p w:rsidR="007C08B3" w:rsidP="007C08B3" w:rsidRDefault="007C08B3">
      <w:pPr>
        <w:pStyle w:val="Page"/>
        <w:rPr>
          <w:u w:val="single"/>
        </w:rPr>
      </w:pPr>
      <w:r w:rsidRPr="00A7459F">
        <w:lastRenderedPageBreak/>
        <w:tab/>
      </w:r>
      <w:r w:rsidRPr="00A7459F">
        <w:tab/>
      </w:r>
      <w:r>
        <w:rPr>
          <w:u w:val="single"/>
        </w:rPr>
        <w:t xml:space="preserve">(iii) have combined medicare and medicaid inpatient days greater than fifty percent as reported in the hospital's 2017 cost report; </w:t>
      </w:r>
    </w:p>
    <w:p w:rsidR="007C08B3" w:rsidP="007C08B3" w:rsidRDefault="007C08B3">
      <w:pPr>
        <w:pStyle w:val="Page"/>
        <w:rPr>
          <w:u w:val="single"/>
        </w:rPr>
      </w:pPr>
      <w:r w:rsidRPr="00A7459F">
        <w:tab/>
      </w:r>
      <w:r w:rsidRPr="00A7459F">
        <w:tab/>
      </w:r>
      <w:r>
        <w:rPr>
          <w:u w:val="single"/>
        </w:rPr>
        <w:t>(iv) be located in Yakima, Grant, or Skagit county; and</w:t>
      </w:r>
    </w:p>
    <w:p w:rsidR="007C08B3" w:rsidP="007C08B3" w:rsidRDefault="007C08B3">
      <w:pPr>
        <w:pStyle w:val="Page"/>
      </w:pPr>
      <w:r w:rsidRPr="00A7459F">
        <w:tab/>
      </w:r>
      <w:r w:rsidRPr="00A7459F">
        <w:tab/>
      </w:r>
      <w:r>
        <w:rPr>
          <w:u w:val="single"/>
        </w:rPr>
        <w:t>(v) be located in a city with a population of less than fifty thousand based on office of financial management population data for 2017.</w:t>
      </w:r>
      <w:r>
        <w:t>"</w:t>
      </w:r>
    </w:p>
    <w:p w:rsidR="007C08B3" w:rsidP="007C08B3" w:rsidRDefault="007C08B3">
      <w:pPr>
        <w:pStyle w:val="Page"/>
      </w:pPr>
    </w:p>
    <w:p w:rsidR="007C08B3" w:rsidP="007C08B3" w:rsidRDefault="007C08B3">
      <w:pPr>
        <w:pStyle w:val="Page"/>
      </w:pPr>
      <w:r>
        <w:tab/>
        <w:t xml:space="preserve">Renumber the remaining subsections consecutively and correct any internal references. </w:t>
      </w:r>
    </w:p>
    <w:p w:rsidR="00043AAA" w:rsidP="00C8108C" w:rsidRDefault="00043AAA">
      <w:pPr>
        <w:pStyle w:val="Page"/>
      </w:pPr>
    </w:p>
    <w:p w:rsidRPr="00043AAA" w:rsidR="00DF5D0E" w:rsidP="00043AAA" w:rsidRDefault="00DF5D0E">
      <w:pPr>
        <w:suppressLineNumbers/>
        <w:rPr>
          <w:spacing w:val="-3"/>
        </w:rPr>
      </w:pPr>
    </w:p>
    <w:permEnd w:id="192117988"/>
    <w:p w:rsidR="00ED2EEB" w:rsidP="00043AA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941870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43AAA" w:rsidRDefault="00D659AC">
                <w:pPr>
                  <w:pStyle w:val="Effect"/>
                  <w:suppressLineNumbers/>
                  <w:shd w:val="clear" w:color="auto" w:fill="auto"/>
                  <w:ind w:left="0" w:firstLine="0"/>
                </w:pPr>
              </w:p>
            </w:tc>
            <w:tc>
              <w:tcPr>
                <w:tcW w:w="9874" w:type="dxa"/>
                <w:shd w:val="clear" w:color="auto" w:fill="FFFFFF" w:themeFill="background1"/>
              </w:tcPr>
              <w:p w:rsidR="001C1B27" w:rsidP="00043AA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C08B3">
                  <w:t>Requires the Health Care Authority to increases the Medicaid rates paid to hospitals that meet certain criteria by fifty percent above their fee-for-service rate schedule for fiscal year 2019 only.</w:t>
                </w:r>
                <w:r w:rsidRPr="0096303F" w:rsidR="001C1B27">
                  <w:t>  </w:t>
                </w:r>
              </w:p>
              <w:p w:rsidR="00043AAA" w:rsidP="00043AAA" w:rsidRDefault="00043AAA">
                <w:pPr>
                  <w:pStyle w:val="Effect"/>
                  <w:suppressLineNumbers/>
                  <w:shd w:val="clear" w:color="auto" w:fill="auto"/>
                  <w:ind w:left="0" w:firstLine="0"/>
                </w:pPr>
              </w:p>
              <w:p w:rsidR="00043AAA" w:rsidP="00043AAA" w:rsidRDefault="00043AAA">
                <w:pPr>
                  <w:pStyle w:val="Effect"/>
                  <w:suppressLineNumbers/>
                  <w:shd w:val="clear" w:color="auto" w:fill="auto"/>
                  <w:ind w:left="0" w:firstLine="0"/>
                </w:pPr>
                <w:r>
                  <w:tab/>
                </w:r>
                <w:r>
                  <w:rPr>
                    <w:u w:val="single"/>
                  </w:rPr>
                  <w:t>FISCAL IMPACT:</w:t>
                </w:r>
              </w:p>
              <w:p w:rsidR="00043AAA" w:rsidP="00043AAA" w:rsidRDefault="00043AAA">
                <w:pPr>
                  <w:pStyle w:val="Effect"/>
                  <w:suppressLineNumbers/>
                  <w:shd w:val="clear" w:color="auto" w:fill="auto"/>
                  <w:ind w:left="0" w:firstLine="0"/>
                </w:pPr>
                <w:r>
                  <w:tab/>
                </w:r>
                <w:r>
                  <w:tab/>
                  <w:t>Increases General Fund - State by $4,200,000.</w:t>
                </w:r>
              </w:p>
              <w:p w:rsidRPr="00043AAA" w:rsidR="00043AAA" w:rsidP="00043AAA" w:rsidRDefault="00043AAA">
                <w:pPr>
                  <w:pStyle w:val="Effect"/>
                  <w:suppressLineNumbers/>
                  <w:shd w:val="clear" w:color="auto" w:fill="auto"/>
                  <w:ind w:left="0" w:firstLine="0"/>
                </w:pPr>
                <w:r>
                  <w:tab/>
                </w:r>
                <w:r>
                  <w:tab/>
                  <w:t>Increases General Fund - Federal by $7,200,000.</w:t>
                </w:r>
              </w:p>
              <w:p w:rsidRPr="007D1589" w:rsidR="001B4E53" w:rsidP="00043AAA" w:rsidRDefault="001B4E53">
                <w:pPr>
                  <w:pStyle w:val="ListBullet"/>
                  <w:numPr>
                    <w:ilvl w:val="0"/>
                    <w:numId w:val="0"/>
                  </w:numPr>
                  <w:suppressLineNumbers/>
                </w:pPr>
              </w:p>
            </w:tc>
          </w:tr>
        </w:sdtContent>
      </w:sdt>
      <w:permEnd w:id="479418704"/>
    </w:tbl>
    <w:p w:rsidR="00DF5D0E" w:rsidP="00043AAA" w:rsidRDefault="00DF5D0E">
      <w:pPr>
        <w:pStyle w:val="BillEnd"/>
        <w:suppressLineNumbers/>
      </w:pPr>
    </w:p>
    <w:p w:rsidR="00DF5D0E" w:rsidP="00043AAA" w:rsidRDefault="00DE256E">
      <w:pPr>
        <w:pStyle w:val="BillEnd"/>
        <w:suppressLineNumbers/>
      </w:pPr>
      <w:r>
        <w:rPr>
          <w:b/>
        </w:rPr>
        <w:t>--- END ---</w:t>
      </w:r>
    </w:p>
    <w:p w:rsidR="00DF5D0E" w:rsidP="00043AA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AA" w:rsidRDefault="00043AAA" w:rsidP="00DF5D0E">
      <w:r>
        <w:separator/>
      </w:r>
    </w:p>
  </w:endnote>
  <w:endnote w:type="continuationSeparator" w:id="0">
    <w:p w:rsidR="00043AAA" w:rsidRDefault="00043A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B3" w:rsidRDefault="007C0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319C8">
    <w:pPr>
      <w:pStyle w:val="AmendDraftFooter"/>
    </w:pPr>
    <w:r>
      <w:fldChar w:fldCharType="begin"/>
    </w:r>
    <w:r>
      <w:instrText xml:space="preserve"> TITLE   \* MERGEFORMAT </w:instrText>
    </w:r>
    <w:r>
      <w:fldChar w:fldCharType="separate"/>
    </w:r>
    <w:r>
      <w:t>2299-S AMH CHAB LUCE 260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319C8">
    <w:pPr>
      <w:pStyle w:val="AmendDraftFooter"/>
    </w:pPr>
    <w:r>
      <w:fldChar w:fldCharType="begin"/>
    </w:r>
    <w:r>
      <w:instrText xml:space="preserve"> TITLE   \* MERGEFORMAT </w:instrText>
    </w:r>
    <w:r>
      <w:fldChar w:fldCharType="separate"/>
    </w:r>
    <w:r>
      <w:t>2299-S AMH CHAB LUCE 260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AA" w:rsidRDefault="00043AAA" w:rsidP="00DF5D0E">
      <w:r>
        <w:separator/>
      </w:r>
    </w:p>
  </w:footnote>
  <w:footnote w:type="continuationSeparator" w:id="0">
    <w:p w:rsidR="00043AAA" w:rsidRDefault="00043A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B3" w:rsidRDefault="007C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3AAA"/>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C08B3"/>
    <w:rsid w:val="007D1589"/>
    <w:rsid w:val="007D35D4"/>
    <w:rsid w:val="0083749C"/>
    <w:rsid w:val="008443FE"/>
    <w:rsid w:val="00846034"/>
    <w:rsid w:val="008C7E6E"/>
    <w:rsid w:val="009319C8"/>
    <w:rsid w:val="00931B84"/>
    <w:rsid w:val="0096303F"/>
    <w:rsid w:val="00972869"/>
    <w:rsid w:val="00984CD1"/>
    <w:rsid w:val="009F23A9"/>
    <w:rsid w:val="00A01F29"/>
    <w:rsid w:val="00A17B5B"/>
    <w:rsid w:val="00A4729B"/>
    <w:rsid w:val="00A7459F"/>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2EE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13E3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CHAB</SponsorAcronym>
  <DrafterAcronym>LUCE</DrafterAcronym>
  <DraftNumber>260</DraftNumber>
  <ReferenceNumber>SHB 2299</ReferenceNumber>
  <Floor>H AMD TO H AMD (H-5008.1/18)</Floor>
  <AmendmentNumber> 1135</AmendmentNumber>
  <Sponsors>By Representative Chandler</Sponsors>
  <FloorAction>WITHDRAWN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326</Words>
  <Characters>1790</Characters>
  <Application>Microsoft Office Word</Application>
  <DocSecurity>8</DocSecurity>
  <Lines>61</Lines>
  <Paragraphs>24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CHAB LUCE 260</dc:title>
  <dc:creator>Catrina Lucero</dc:creator>
  <cp:lastModifiedBy>Lucero, Catrina</cp:lastModifiedBy>
  <cp:revision>5</cp:revision>
  <cp:lastPrinted>2018-02-23T05:53:00Z</cp:lastPrinted>
  <dcterms:created xsi:type="dcterms:W3CDTF">2018-02-23T05:25:00Z</dcterms:created>
  <dcterms:modified xsi:type="dcterms:W3CDTF">2018-02-23T05:53:00Z</dcterms:modified>
</cp:coreProperties>
</file>