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BD1BA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33519">
            <w:t>2299-S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3351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33519">
            <w:t>CALD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33519">
            <w:t>MULH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33519">
            <w:t>155</w:t>
          </w:r>
        </w:sdtContent>
      </w:sdt>
    </w:p>
    <w:p w:rsidR="00DF5D0E" w:rsidP="00B73E0A" w:rsidRDefault="00AA1230">
      <w:pPr>
        <w:pStyle w:val="OfferedBy"/>
        <w:spacing w:after="120"/>
      </w:pPr>
      <w:r>
        <w:tab/>
      </w:r>
      <w:r>
        <w:tab/>
      </w:r>
      <w:r>
        <w:tab/>
      </w:r>
    </w:p>
    <w:p w:rsidR="00DF5D0E" w:rsidRDefault="00BD1BA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33519">
            <w:rPr>
              <w:b/>
              <w:u w:val="single"/>
            </w:rPr>
            <w:t>SHB 2299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33519">
            <w:t>H AMD TO H AMD (H-5008.1/18)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1138</w:t>
          </w:r>
        </w:sdtContent>
      </w:sdt>
    </w:p>
    <w:p w:rsidR="00DF5D0E" w:rsidP="00605C39" w:rsidRDefault="00BD1BA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33519">
            <w:rPr>
              <w:sz w:val="22"/>
            </w:rPr>
            <w:t>By Representative Caldier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33519">
          <w:pPr>
            <w:spacing w:after="400" w:line="408" w:lineRule="exact"/>
            <w:jc w:val="right"/>
            <w:rPr>
              <w:b/>
              <w:bCs/>
            </w:rPr>
          </w:pPr>
          <w:r>
            <w:rPr>
              <w:b/>
              <w:bCs/>
            </w:rPr>
            <w:t xml:space="preserve">ADOPTED 02/23/2018</w:t>
          </w:r>
        </w:p>
      </w:sdtContent>
    </w:sdt>
    <w:p w:rsidR="00933519" w:rsidP="00933519" w:rsidRDefault="00DE256E">
      <w:pPr>
        <w:pStyle w:val="Page"/>
      </w:pPr>
      <w:bookmarkStart w:name="StartOfAmendmentBody" w:id="1"/>
      <w:bookmarkEnd w:id="1"/>
      <w:permStart w:edGrp="everyone" w:id="1019966139"/>
      <w:r>
        <w:tab/>
      </w:r>
      <w:r w:rsidR="00933519">
        <w:t>On page 99, line 7, increase the general fund--state appropriation for fiscal year 2019 by $1,070,000</w:t>
      </w:r>
    </w:p>
    <w:p w:rsidR="00933519" w:rsidP="00933519" w:rsidRDefault="00933519">
      <w:pPr>
        <w:pStyle w:val="RCWSLText"/>
      </w:pPr>
    </w:p>
    <w:p w:rsidR="00933519" w:rsidP="00933519" w:rsidRDefault="00933519">
      <w:pPr>
        <w:pStyle w:val="RCWSLText"/>
      </w:pPr>
      <w:r>
        <w:tab/>
        <w:t>On page 99, line 9, increase the general fund--federal appropriation by $1,242,000</w:t>
      </w:r>
    </w:p>
    <w:p w:rsidR="00933519" w:rsidP="00933519" w:rsidRDefault="00933519">
      <w:pPr>
        <w:pStyle w:val="RCWSLText"/>
      </w:pPr>
    </w:p>
    <w:p w:rsidR="00933519" w:rsidP="00933519" w:rsidRDefault="00933519">
      <w:pPr>
        <w:pStyle w:val="RCWSLText"/>
      </w:pPr>
      <w:r>
        <w:tab/>
        <w:t>On page 99, line 15, correct the total.</w:t>
      </w:r>
    </w:p>
    <w:p w:rsidR="00933519" w:rsidP="00933519" w:rsidRDefault="00933519">
      <w:pPr>
        <w:pStyle w:val="RCWSLText"/>
      </w:pPr>
    </w:p>
    <w:p w:rsidR="00933519" w:rsidP="00933519" w:rsidRDefault="00933519">
      <w:pPr>
        <w:pStyle w:val="RCWSLText"/>
      </w:pPr>
      <w:r>
        <w:tab/>
        <w:t>On page 107, after line 18, insert the following:</w:t>
      </w:r>
    </w:p>
    <w:p w:rsidR="00933519" w:rsidP="00933519" w:rsidRDefault="00933519">
      <w:pPr>
        <w:pStyle w:val="RCWSLText"/>
      </w:pPr>
    </w:p>
    <w:p w:rsidR="00933519" w:rsidP="00933519" w:rsidRDefault="00933519">
      <w:pPr>
        <w:pStyle w:val="RCWSLText"/>
      </w:pPr>
      <w:r>
        <w:tab/>
        <w:t>"</w:t>
      </w:r>
      <w:r>
        <w:rPr>
          <w:u w:val="single"/>
        </w:rPr>
        <w:t>(bb</w:t>
      </w:r>
      <w:r w:rsidRPr="00BC42AB">
        <w:rPr>
          <w:u w:val="single"/>
        </w:rPr>
        <w:t>)  $</w:t>
      </w:r>
      <w:r>
        <w:rPr>
          <w:u w:val="single"/>
        </w:rPr>
        <w:t>1,070,000 of the general fund--state appropriation for fiscal year 2019 and $1,242,000 of the general fund--federal appropriation are provided solely to expand the individual and family services waiver by approximately three-hundred and eighty clients by the end of the 2017-19 biennium.  Within the amount appropriated in this subsection, the developmental disabilities administration shall focus on extending services to eligible individuals with developmental disabilities who are not otherwise receiving paid services from the developmental disabilities administration.</w:t>
      </w:r>
      <w:r>
        <w:t>"</w:t>
      </w:r>
    </w:p>
    <w:p w:rsidR="00933519" w:rsidP="00933519" w:rsidRDefault="00933519">
      <w:pPr>
        <w:pStyle w:val="RCWSLText"/>
      </w:pPr>
    </w:p>
    <w:p w:rsidR="00933519" w:rsidP="00933519" w:rsidRDefault="00933519">
      <w:pPr>
        <w:pStyle w:val="RCWSLText"/>
      </w:pPr>
      <w:r>
        <w:tab/>
        <w:t>Renumber remaining subsections consecutively and correct internal references.</w:t>
      </w:r>
    </w:p>
    <w:p w:rsidR="00933519" w:rsidP="00933519" w:rsidRDefault="00933519">
      <w:pPr>
        <w:pStyle w:val="RCWSLText"/>
      </w:pPr>
    </w:p>
    <w:p w:rsidR="00933519" w:rsidP="00933519" w:rsidRDefault="00933519">
      <w:pPr>
        <w:pStyle w:val="RCWSLText"/>
      </w:pPr>
      <w:r>
        <w:tab/>
        <w:t>On page 146, line 25, increase the general fund--state appropriation for fiscal year 2019 by $570,000</w:t>
      </w:r>
    </w:p>
    <w:p w:rsidR="00933519" w:rsidP="00933519" w:rsidRDefault="00933519">
      <w:pPr>
        <w:pStyle w:val="RCWSLText"/>
      </w:pPr>
    </w:p>
    <w:p w:rsidR="00933519" w:rsidP="00933519" w:rsidRDefault="00933519">
      <w:pPr>
        <w:pStyle w:val="RCWSLText"/>
      </w:pPr>
      <w:r>
        <w:lastRenderedPageBreak/>
        <w:tab/>
        <w:t>On page 146, line 27, increase the general fund--federal appropriation by $564,000</w:t>
      </w:r>
    </w:p>
    <w:p w:rsidR="00933519" w:rsidP="00933519" w:rsidRDefault="00933519">
      <w:pPr>
        <w:pStyle w:val="RCWSLText"/>
      </w:pPr>
    </w:p>
    <w:p w:rsidR="00933519" w:rsidP="00933519" w:rsidRDefault="00933519">
      <w:pPr>
        <w:pStyle w:val="RCWSLText"/>
      </w:pPr>
      <w:r>
        <w:tab/>
        <w:t>On page 147, line 9, correct the total.</w:t>
      </w:r>
    </w:p>
    <w:p w:rsidR="00933519" w:rsidP="00933519" w:rsidRDefault="00933519">
      <w:pPr>
        <w:pStyle w:val="RCWSLText"/>
      </w:pPr>
    </w:p>
    <w:p w:rsidR="00933519" w:rsidP="00933519" w:rsidRDefault="00933519">
      <w:pPr>
        <w:pStyle w:val="RCWSLText"/>
      </w:pPr>
      <w:r>
        <w:tab/>
        <w:t>On page 167, after line 32, insert the following:</w:t>
      </w:r>
    </w:p>
    <w:p w:rsidR="00933519" w:rsidP="00933519" w:rsidRDefault="00933519">
      <w:pPr>
        <w:pStyle w:val="RCWSLText"/>
      </w:pPr>
    </w:p>
    <w:p w:rsidR="00933519" w:rsidP="00933519" w:rsidRDefault="00933519">
      <w:pPr>
        <w:pStyle w:val="RCWSLText"/>
      </w:pPr>
      <w:r>
        <w:tab/>
        <w:t>"</w:t>
      </w:r>
      <w:r>
        <w:rPr>
          <w:u w:val="single"/>
        </w:rPr>
        <w:t>(ooo)  Sufficient amounts are provided in this subsection for the authority to provide medical assistance to individuals who newly enroll in the individual and family services waiver at the department of social and health services developmental disabilities administration pursuant to section 205(1)(aa) of this act.</w:t>
      </w:r>
      <w:r>
        <w:t>"</w:t>
      </w:r>
    </w:p>
    <w:p w:rsidRPr="00BC42AB" w:rsidR="00933519" w:rsidP="00933519" w:rsidRDefault="00933519">
      <w:pPr>
        <w:pStyle w:val="RCWSLText"/>
      </w:pPr>
    </w:p>
    <w:p w:rsidRPr="000A23D2" w:rsidR="00933519" w:rsidP="00933519" w:rsidRDefault="00933519">
      <w:pPr>
        <w:pStyle w:val="RCWSLText"/>
      </w:pPr>
      <w:r>
        <w:rPr>
          <w:color w:val="FF0000"/>
        </w:rPr>
        <w:tab/>
      </w:r>
      <w:r>
        <w:t>Renumber remaining subsubsections consecutively and correct internal references.</w:t>
      </w:r>
    </w:p>
    <w:p w:rsidR="00933519" w:rsidP="00C8108C" w:rsidRDefault="00933519">
      <w:pPr>
        <w:pStyle w:val="Page"/>
      </w:pPr>
    </w:p>
    <w:p w:rsidRPr="00933519" w:rsidR="00DF5D0E" w:rsidP="00933519" w:rsidRDefault="00DF5D0E">
      <w:pPr>
        <w:suppressLineNumbers/>
        <w:rPr>
          <w:spacing w:val="-3"/>
        </w:rPr>
      </w:pPr>
    </w:p>
    <w:permEnd w:id="1019966139"/>
    <w:p w:rsidR="00ED2EEB" w:rsidP="0093351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6415820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933519" w:rsidRDefault="00D659AC">
                <w:pPr>
                  <w:pStyle w:val="Effect"/>
                  <w:suppressLineNumbers/>
                  <w:shd w:val="clear" w:color="auto" w:fill="auto"/>
                  <w:ind w:left="0" w:firstLine="0"/>
                </w:pPr>
              </w:p>
            </w:tc>
            <w:tc>
              <w:tcPr>
                <w:tcW w:w="9874" w:type="dxa"/>
                <w:shd w:val="clear" w:color="auto" w:fill="FFFFFF" w:themeFill="background1"/>
              </w:tcPr>
              <w:p w:rsidR="001C1B27" w:rsidP="0093351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53086E" w:rsidR="00933519">
                  <w:t>Funds a phase-in of 380 clients to the Individual</w:t>
                </w:r>
                <w:r w:rsidR="00933519">
                  <w:t xml:space="preserve"> &amp; Family Services (IFS) waiver to increase access to respite care services </w:t>
                </w:r>
                <w:r w:rsidRPr="0053086E" w:rsidR="00933519">
                  <w:t>within the DSHS Developmental Disabilities Administration (DDA) by the end of the 2017-19 biennium. DDA must focus on expanding IFS waiver access to clients who are currently not receiving paid DDA services. Includes funding in HCA that is sufficient for the estimated impact of Medicaid medical assistance for the new waiver clients.  </w:t>
                </w:r>
                <w:r w:rsidRPr="0096303F" w:rsidR="00933519">
                  <w:t> </w:t>
                </w:r>
                <w:r w:rsidRPr="0096303F" w:rsidR="001C1B27">
                  <w:t> </w:t>
                </w:r>
              </w:p>
              <w:p w:rsidR="00933519" w:rsidP="00933519" w:rsidRDefault="00933519">
                <w:pPr>
                  <w:pStyle w:val="Effect"/>
                  <w:suppressLineNumbers/>
                  <w:shd w:val="clear" w:color="auto" w:fill="auto"/>
                  <w:ind w:left="0" w:firstLine="0"/>
                </w:pPr>
              </w:p>
              <w:p w:rsidR="00933519" w:rsidP="00933519" w:rsidRDefault="00933519">
                <w:pPr>
                  <w:pStyle w:val="Effect"/>
                  <w:suppressLineNumbers/>
                  <w:shd w:val="clear" w:color="auto" w:fill="auto"/>
                  <w:ind w:left="0" w:firstLine="0"/>
                </w:pPr>
                <w:r>
                  <w:tab/>
                </w:r>
                <w:r>
                  <w:rPr>
                    <w:u w:val="single"/>
                  </w:rPr>
                  <w:t>FISCAL IMPACT:</w:t>
                </w:r>
              </w:p>
              <w:p w:rsidR="00933519" w:rsidP="00933519" w:rsidRDefault="00933519">
                <w:pPr>
                  <w:pStyle w:val="Effect"/>
                  <w:suppressLineNumbers/>
                  <w:shd w:val="clear" w:color="auto" w:fill="auto"/>
                  <w:ind w:left="0" w:firstLine="0"/>
                </w:pPr>
                <w:r>
                  <w:tab/>
                </w:r>
                <w:r>
                  <w:tab/>
                  <w:t>Increases General Fund - State by $1,640,000.</w:t>
                </w:r>
              </w:p>
              <w:p w:rsidRPr="00933519" w:rsidR="00933519" w:rsidP="00933519" w:rsidRDefault="00933519">
                <w:pPr>
                  <w:pStyle w:val="Effect"/>
                  <w:suppressLineNumbers/>
                  <w:shd w:val="clear" w:color="auto" w:fill="auto"/>
                  <w:ind w:left="0" w:firstLine="0"/>
                </w:pPr>
                <w:r>
                  <w:tab/>
                </w:r>
                <w:r>
                  <w:tab/>
                  <w:t>Increases General Fund - Federal by $1,806,000.</w:t>
                </w:r>
              </w:p>
              <w:p w:rsidRPr="007D1589" w:rsidR="001B4E53" w:rsidP="00933519" w:rsidRDefault="001B4E53">
                <w:pPr>
                  <w:pStyle w:val="ListBullet"/>
                  <w:numPr>
                    <w:ilvl w:val="0"/>
                    <w:numId w:val="0"/>
                  </w:numPr>
                  <w:suppressLineNumbers/>
                </w:pPr>
              </w:p>
            </w:tc>
          </w:tr>
        </w:sdtContent>
      </w:sdt>
      <w:permEnd w:id="1364158202"/>
    </w:tbl>
    <w:p w:rsidR="00DF5D0E" w:rsidP="00933519" w:rsidRDefault="00DF5D0E">
      <w:pPr>
        <w:pStyle w:val="BillEnd"/>
        <w:suppressLineNumbers/>
      </w:pPr>
    </w:p>
    <w:p w:rsidR="00DF5D0E" w:rsidP="00933519" w:rsidRDefault="00DE256E">
      <w:pPr>
        <w:pStyle w:val="BillEnd"/>
        <w:suppressLineNumbers/>
      </w:pPr>
      <w:r>
        <w:rPr>
          <w:b/>
        </w:rPr>
        <w:t>--- END ---</w:t>
      </w:r>
    </w:p>
    <w:p w:rsidR="00DF5D0E" w:rsidP="0093351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519" w:rsidRDefault="00933519" w:rsidP="00DF5D0E">
      <w:r>
        <w:separator/>
      </w:r>
    </w:p>
  </w:endnote>
  <w:endnote w:type="continuationSeparator" w:id="0">
    <w:p w:rsidR="00933519" w:rsidRDefault="0093351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B1C" w:rsidRDefault="00082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BD1BAE">
    <w:pPr>
      <w:pStyle w:val="AmendDraftFooter"/>
    </w:pPr>
    <w:r>
      <w:fldChar w:fldCharType="begin"/>
    </w:r>
    <w:r>
      <w:instrText xml:space="preserve"> TITLE   \* MERGEFORMAT </w:instrText>
    </w:r>
    <w:r>
      <w:fldChar w:fldCharType="separate"/>
    </w:r>
    <w:r>
      <w:t>2299-S AMH CALD MULH 155</w:t>
    </w:r>
    <w:r>
      <w:fldChar w:fldCharType="end"/>
    </w:r>
    <w:r w:rsidR="001B4E53">
      <w:tab/>
    </w:r>
    <w:r w:rsidR="00E267B1">
      <w:fldChar w:fldCharType="begin"/>
    </w:r>
    <w:r w:rsidR="00E267B1">
      <w:instrText xml:space="preserve"> PAGE  \* Arabic  \* MERGEFORMAT </w:instrText>
    </w:r>
    <w:r w:rsidR="00E267B1">
      <w:fldChar w:fldCharType="separate"/>
    </w:r>
    <w:r w:rsidR="00082B1C">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BD1BAE">
    <w:pPr>
      <w:pStyle w:val="AmendDraftFooter"/>
    </w:pPr>
    <w:r>
      <w:fldChar w:fldCharType="begin"/>
    </w:r>
    <w:r>
      <w:instrText xml:space="preserve"> TITLE   \* MERGEFORMAT </w:instrText>
    </w:r>
    <w:r>
      <w:fldChar w:fldCharType="separate"/>
    </w:r>
    <w:r>
      <w:t>2299-S AMH CALD MULH 155</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519" w:rsidRDefault="00933519" w:rsidP="00DF5D0E">
      <w:r>
        <w:separator/>
      </w:r>
    </w:p>
  </w:footnote>
  <w:footnote w:type="continuationSeparator" w:id="0">
    <w:p w:rsidR="00933519" w:rsidRDefault="0093351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B1C" w:rsidRDefault="00082B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82B1C"/>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33519"/>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D1BAE"/>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D4F44"/>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2299-S</BillDocName>
  <AmendType>AMH</AmendType>
  <SponsorAcronym>CALD</SponsorAcronym>
  <DrafterAcronym>MULH</DrafterAcronym>
  <DraftNumber>155</DraftNumber>
  <ReferenceNumber>SHB 2299</ReferenceNumber>
  <Floor>H AMD TO H AMD (H-5008.1/18)</Floor>
  <AmendmentNumber> 1138</AmendmentNumber>
  <Sponsors>By Representative Caldier</Sponsors>
  <FloorAction>ADOPTED 02/23/2018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2</Pages>
  <Words>356</Words>
  <Characters>2027</Characters>
  <Application>Microsoft Office Word</Application>
  <DocSecurity>8</DocSecurity>
  <Lines>69</Lines>
  <Paragraphs>24</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2299-S AMH CALD MULH 155</dc:title>
  <dc:creator>Mary Mulholland</dc:creator>
  <cp:lastModifiedBy>Mulholland, Mary</cp:lastModifiedBy>
  <cp:revision>3</cp:revision>
  <cp:lastPrinted>2018-02-23T16:31:00Z</cp:lastPrinted>
  <dcterms:created xsi:type="dcterms:W3CDTF">2018-02-23T16:27:00Z</dcterms:created>
  <dcterms:modified xsi:type="dcterms:W3CDTF">2018-02-23T16:32:00Z</dcterms:modified>
</cp:coreProperties>
</file>