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7B2FE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01449">
            <w:t>2278-S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0144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01449">
            <w:t>MORR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01449">
            <w:t>HASA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01449">
            <w:t>052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B2FE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01449">
            <w:rPr>
              <w:b/>
              <w:u w:val="single"/>
            </w:rPr>
            <w:t>SHB 2278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01449">
            <w:t>H AMD TO H AMD (H-4771.2/18)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1054</w:t>
          </w:r>
        </w:sdtContent>
      </w:sdt>
    </w:p>
    <w:p w:rsidR="00DF5D0E" w:rsidP="00605C39" w:rsidRDefault="007B2FE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01449">
            <w:rPr>
              <w:sz w:val="22"/>
            </w:rPr>
            <w:t>By Representative Morris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0144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C91FB3" w:rsidP="00C91FB3" w:rsidRDefault="00DE256E">
      <w:pPr>
        <w:pStyle w:val="RCWSLText"/>
      </w:pPr>
      <w:bookmarkStart w:name="StartOfAmendmentBody" w:id="1"/>
      <w:bookmarkEnd w:id="1"/>
      <w:permStart w:edGrp="everyone" w:id="1497791848"/>
      <w:r>
        <w:tab/>
      </w:r>
      <w:r w:rsidR="00F01449">
        <w:t xml:space="preserve">On page </w:t>
      </w:r>
      <w:r w:rsidR="00C91FB3">
        <w:t>13, after line 37 of the striking amendment, insert the following:</w:t>
      </w:r>
    </w:p>
    <w:p w:rsidRPr="00C91FB3" w:rsidR="00C91FB3" w:rsidP="00C91FB3" w:rsidRDefault="00C91FB3">
      <w:pPr>
        <w:pStyle w:val="Page"/>
      </w:pPr>
      <w:r>
        <w:tab/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8.   </w:t>
      </w:r>
      <w:r>
        <w:t>Section 4 of this act takes effect April 1, 2019."</w:t>
      </w:r>
    </w:p>
    <w:p w:rsidRPr="00F01449" w:rsidR="00DF5D0E" w:rsidP="00F01449" w:rsidRDefault="00DF5D0E">
      <w:pPr>
        <w:suppressLineNumbers/>
        <w:rPr>
          <w:spacing w:val="-3"/>
        </w:rPr>
      </w:pPr>
    </w:p>
    <w:permEnd w:id="1497791848"/>
    <w:p w:rsidR="00ED2EEB" w:rsidP="00F0144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7180371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0144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0144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91FB3">
                  <w:t>Changes the effective date of section 4 from 90 days after adjournment to April 1, 2019.</w:t>
                </w:r>
                <w:r w:rsidRPr="0096303F" w:rsidR="001C1B27">
                  <w:t> </w:t>
                </w:r>
              </w:p>
              <w:p w:rsidRPr="007D1589" w:rsidR="001B4E53" w:rsidP="00F0144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71803717"/>
    </w:tbl>
    <w:p w:rsidR="00DF5D0E" w:rsidP="00F01449" w:rsidRDefault="00DF5D0E">
      <w:pPr>
        <w:pStyle w:val="BillEnd"/>
        <w:suppressLineNumbers/>
      </w:pPr>
    </w:p>
    <w:p w:rsidR="00DF5D0E" w:rsidP="00F0144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0144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449" w:rsidRDefault="00F01449" w:rsidP="00DF5D0E">
      <w:r>
        <w:separator/>
      </w:r>
    </w:p>
  </w:endnote>
  <w:endnote w:type="continuationSeparator" w:id="0">
    <w:p w:rsidR="00F01449" w:rsidRDefault="00F0144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BE" w:rsidRDefault="00225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B2FE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2278-S AMH MORR HASA 052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0144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B2FE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2278-S AMH MORR HASA 052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449" w:rsidRDefault="00F01449" w:rsidP="00DF5D0E">
      <w:r>
        <w:separator/>
      </w:r>
    </w:p>
  </w:footnote>
  <w:footnote w:type="continuationSeparator" w:id="0">
    <w:p w:rsidR="00F01449" w:rsidRDefault="00F0144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BE" w:rsidRDefault="00225D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25DBE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2FE3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91FB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1449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33D6F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2278-S</BillDocName>
  <AmendType>AMH</AmendType>
  <SponsorAcronym>MORR</SponsorAcronym>
  <DrafterAcronym>HASA</DrafterAcronym>
  <DraftNumber>052</DraftNumber>
  <ReferenceNumber>SHB 2278</ReferenceNumber>
  <Floor>H AMD TO H AMD (H-4771.2/18)</Floor>
  <AmendmentNumber> 1054</AmendmentNumber>
  <Sponsors>By Representative Morris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75</Words>
  <Characters>336</Characters>
  <Application>Microsoft Office Word</Application>
  <DocSecurity>8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2278-S AMH MORR HASA 052</dc:title>
  <dc:creator>Patricia Hasan</dc:creator>
  <cp:lastModifiedBy>Hasan, Patricia</cp:lastModifiedBy>
  <cp:revision>4</cp:revision>
  <cp:lastPrinted>2018-02-14T00:44:00Z</cp:lastPrinted>
  <dcterms:created xsi:type="dcterms:W3CDTF">2018-02-14T00:41:00Z</dcterms:created>
  <dcterms:modified xsi:type="dcterms:W3CDTF">2018-02-14T00:44:00Z</dcterms:modified>
</cp:coreProperties>
</file>