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D01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53D83">
            <w:t>2008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53D8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53D83">
            <w:t>MACE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53D83">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53D83">
            <w:t>769</w:t>
          </w:r>
        </w:sdtContent>
      </w:sdt>
    </w:p>
    <w:p w:rsidR="00DF5D0E" w:rsidP="00B73E0A" w:rsidRDefault="00AA1230">
      <w:pPr>
        <w:pStyle w:val="OfferedBy"/>
        <w:spacing w:after="120"/>
      </w:pPr>
      <w:r>
        <w:tab/>
      </w:r>
      <w:r>
        <w:tab/>
      </w:r>
      <w:r>
        <w:tab/>
      </w:r>
    </w:p>
    <w:p w:rsidR="00DF5D0E" w:rsidRDefault="005D01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53D83">
            <w:rPr>
              <w:b/>
              <w:u w:val="single"/>
            </w:rPr>
            <w:t>HB 2008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53D8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313</w:t>
          </w:r>
        </w:sdtContent>
      </w:sdt>
    </w:p>
    <w:p w:rsidR="00DF5D0E" w:rsidP="00605C39" w:rsidRDefault="005D01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53D83">
            <w:rPr>
              <w:sz w:val="22"/>
            </w:rPr>
            <w:t>By Representative MacEwen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53D83">
          <w:pPr>
            <w:spacing w:after="400" w:line="408" w:lineRule="exact"/>
            <w:jc w:val="right"/>
            <w:rPr>
              <w:b/>
              <w:bCs/>
            </w:rPr>
          </w:pPr>
          <w:r>
            <w:rPr>
              <w:b/>
              <w:bCs/>
            </w:rPr>
            <w:t xml:space="preserve">WITHDRAWN 03/08/2017</w:t>
          </w:r>
        </w:p>
      </w:sdtContent>
    </w:sdt>
    <w:p w:rsidR="00AA0361" w:rsidP="00AA0361" w:rsidRDefault="00DE256E">
      <w:pPr>
        <w:spacing w:before="400" w:line="408" w:lineRule="exact"/>
        <w:ind w:firstLine="576"/>
      </w:pPr>
      <w:bookmarkStart w:name="StartOfAmendmentBody" w:id="1"/>
      <w:bookmarkEnd w:id="1"/>
      <w:permStart w:edGrp="everyone" w:id="1564833258"/>
      <w:r>
        <w:tab/>
      </w:r>
      <w:r w:rsidR="00B53D83">
        <w:t>On page</w:t>
      </w:r>
      <w:r w:rsidR="00AA0361">
        <w:t xml:space="preserve"> 1, after line 5, insert the following:</w:t>
      </w:r>
    </w:p>
    <w:p w:rsidR="00AA0361" w:rsidP="00AA0361" w:rsidRDefault="00AA0361">
      <w:pPr>
        <w:spacing w:before="400" w:line="408" w:lineRule="exact"/>
        <w:ind w:firstLine="720"/>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INTENT. Under Article IX, section 1 of the state Constitution, it is the paramount duty of the state to make ample provision for the education of all of Washington's children. According to the state supreme court, this constitutional provision requires that the state must amply provide for the education of all Washington children as the state's first and highest priority before any other state programs or operations. For these reasons, it is the intent of the legislature to require that all appropriations for K-12 basic education, together with appropriations for other K-12 education programs, be passed as separate legislation by both houses of the legislature and delivered to the governor at a specified point in the regular legislative session</w:t>
      </w:r>
      <w:r w:rsidR="005E06F9">
        <w:t xml:space="preserve"> and before other appropriations legislation</w:t>
      </w:r>
      <w:r>
        <w:t>. Further, because education is the state's first obligation, the legislature should make provision for full funding of these K-12 appropriations from within existing revenue sources without relying on new tax sources or rates to support the state's paramount duty.</w:t>
      </w:r>
    </w:p>
    <w:p w:rsidR="00AA0361" w:rsidP="00AA0361" w:rsidRDefault="00AA0361">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28A.150.380 and 2012 1st sp.s. c 10 s 3 are each amended to read as follows:</w:t>
      </w:r>
    </w:p>
    <w:p w:rsidR="00AA0361" w:rsidP="00AA0361" w:rsidRDefault="00AA0361">
      <w:pPr>
        <w:spacing w:line="408" w:lineRule="exact"/>
        <w:ind w:firstLine="576"/>
      </w:pPr>
      <w:r>
        <w:t xml:space="preserve">APPROPRIATIONS FOR K-12 EDUCATION AND OTHER K-12 PURPOSES. (1) The state legislature shall, at each regular session in an odd-numbered year, appropriate for the current use of the common schools such amounts as needed for state support to school districts during </w:t>
      </w:r>
      <w:r>
        <w:lastRenderedPageBreak/>
        <w:t>the ensuing biennium for the program of basic education under RCW 28A.150.200.</w:t>
      </w:r>
    </w:p>
    <w:p w:rsidR="00AA0361" w:rsidP="00AA0361" w:rsidRDefault="00AA0361">
      <w:pPr>
        <w:spacing w:line="408" w:lineRule="exact"/>
        <w:ind w:firstLine="576"/>
      </w:pPr>
      <w:r>
        <w:t>(2) In addition to those state funds provided to school districts for basic education, the legislature may appropriate funds to be distributed to school districts for other factors and for other special programs to enhance or enrich the program of basic education.</w:t>
      </w:r>
    </w:p>
    <w:p w:rsidR="00AA0361" w:rsidP="00AA0361" w:rsidRDefault="00AA0361">
      <w:pPr>
        <w:spacing w:line="408" w:lineRule="exact"/>
        <w:ind w:firstLine="576"/>
      </w:pPr>
      <w:r>
        <w:rPr>
          <w:u w:val="single"/>
        </w:rPr>
        <w:t>(3) Appropriations for purposes of this section and other K-12 education purposes must be:</w:t>
      </w:r>
    </w:p>
    <w:p w:rsidR="00AA0361" w:rsidP="00AA0361" w:rsidRDefault="00AA0361">
      <w:pPr>
        <w:spacing w:line="408" w:lineRule="exact"/>
        <w:ind w:firstLine="576"/>
      </w:pPr>
      <w:r>
        <w:rPr>
          <w:u w:val="single"/>
        </w:rPr>
        <w:t>(a) Proposed and enacted in legislation that is separate from the omnibus operating appropriations act;</w:t>
      </w:r>
    </w:p>
    <w:p w:rsidR="00AA0361" w:rsidP="00AA0361" w:rsidRDefault="00AA0361">
      <w:pPr>
        <w:spacing w:line="408" w:lineRule="exact"/>
        <w:ind w:firstLine="576"/>
      </w:pPr>
      <w:r>
        <w:rPr>
          <w:u w:val="single"/>
        </w:rPr>
        <w:t>(b) Passed by both houses of the legislature and delivered to the governor no later than March 31st for biennial appropriations and February 15th for supplemental appropriations; and</w:t>
      </w:r>
    </w:p>
    <w:p w:rsidR="00AA0361" w:rsidP="00AA0361" w:rsidRDefault="00AA0361">
      <w:pPr>
        <w:spacing w:line="408" w:lineRule="exact"/>
        <w:ind w:firstLine="576"/>
        <w:rPr>
          <w:u w:val="single"/>
        </w:rPr>
      </w:pPr>
      <w:r>
        <w:rPr>
          <w:u w:val="single"/>
        </w:rPr>
        <w:t>(c) Based on revenue sources and rates existing in law at the time of the enactment of the appropriations and may not rely on changes to revenue laws to support the appropriations.</w:t>
      </w:r>
    </w:p>
    <w:p w:rsidR="005242EE" w:rsidP="005242EE" w:rsidRDefault="005242EE">
      <w:pPr>
        <w:spacing w:line="408" w:lineRule="exact"/>
        <w:ind w:firstLine="576"/>
      </w:pPr>
      <w:r w:rsidRPr="005242EE">
        <w:rPr>
          <w:u w:val="single"/>
        </w:rPr>
        <w:t>(4) Before either house of the legislature may take a final vote on omnibus operating appropriation legislation, appropriations for RCW 28A.150.380 and other K-12 purposes must be passed by both houses of the legislature and delivered to the governor.</w:t>
      </w:r>
      <w:r>
        <w:t xml:space="preserve"> </w:t>
      </w:r>
    </w:p>
    <w:p w:rsidR="005242EE" w:rsidP="00AA0361" w:rsidRDefault="005242EE">
      <w:pPr>
        <w:spacing w:line="408" w:lineRule="exact"/>
        <w:ind w:firstLine="576"/>
      </w:pPr>
    </w:p>
    <w:p w:rsidR="00AA0361" w:rsidP="00AA0361" w:rsidRDefault="00AA0361">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w:t>
      </w:r>
      <w:r w:rsidR="005E06F9">
        <w:t>3.88</w:t>
      </w:r>
      <w:r>
        <w:t xml:space="preserve"> RCW to read as follows:</w:t>
      </w:r>
    </w:p>
    <w:p w:rsidR="00AA0361" w:rsidP="00AA0361" w:rsidRDefault="00AA0361">
      <w:pPr>
        <w:spacing w:line="408" w:lineRule="exact"/>
        <w:ind w:firstLine="576"/>
      </w:pPr>
      <w:r>
        <w:t>LEGISLATURE MUST ENACT K-12 APPROPRIATIONS BY SPECIFIED DATES. (1) During regular legislative sessions, appropriations for the purposes of RCW 28A.150.380 and other K-12 education purposes must be:</w:t>
      </w:r>
    </w:p>
    <w:p w:rsidR="00AA0361" w:rsidP="00AA0361" w:rsidRDefault="00AA0361">
      <w:pPr>
        <w:spacing w:line="408" w:lineRule="exact"/>
        <w:ind w:firstLine="576"/>
      </w:pPr>
      <w:r>
        <w:t>(a) Proposed and enacted in legislation that is separate from the omnibus operating appropriations act;</w:t>
      </w:r>
    </w:p>
    <w:p w:rsidR="00AA0361" w:rsidP="00AA0361" w:rsidRDefault="00AA0361">
      <w:pPr>
        <w:spacing w:line="408" w:lineRule="exact"/>
        <w:ind w:firstLine="576"/>
      </w:pPr>
      <w:r>
        <w:t>(b) Passed by both houses of the legislature and delivered to the governor no later than March 31st for biennial appropriations and February 15th for supplemental appropriations; and</w:t>
      </w:r>
    </w:p>
    <w:p w:rsidR="00AA0361" w:rsidP="00AA0361" w:rsidRDefault="00AA0361">
      <w:pPr>
        <w:spacing w:line="408" w:lineRule="exact"/>
        <w:ind w:firstLine="576"/>
      </w:pPr>
      <w:r>
        <w:t>(c) Based on revenue sources and rates existing in law at the time of the enactment of the appropriations and may not rely on changes to revenue laws to support the appropriations.</w:t>
      </w:r>
    </w:p>
    <w:p w:rsidR="00AA0361" w:rsidP="00AA0361" w:rsidRDefault="00AA0361">
      <w:pPr>
        <w:spacing w:line="408" w:lineRule="exact"/>
        <w:ind w:firstLine="576"/>
      </w:pPr>
      <w:r>
        <w:t xml:space="preserve">(2) </w:t>
      </w:r>
      <w:r w:rsidR="006E1DAA">
        <w:t>Before either house of the legislature may take a final vote on omnibus operating appropriation legislation, a</w:t>
      </w:r>
      <w:r>
        <w:t>ppropriations for RCW 28A.150.380 and other K-12 purposes must be passed by both houses of the legislature and delivered to the governor</w:t>
      </w:r>
      <w:r w:rsidR="006E1DAA">
        <w:t>.</w:t>
      </w:r>
      <w:r>
        <w:t xml:space="preserve"> </w:t>
      </w:r>
    </w:p>
    <w:p w:rsidR="00AA0361" w:rsidP="00AA0361" w:rsidRDefault="00AA0361">
      <w:pPr>
        <w:spacing w:line="408" w:lineRule="exact"/>
        <w:ind w:firstLine="576"/>
      </w:pPr>
      <w:r>
        <w:t>(3) The house of representatives and senate, jointly or separately, may adopt rules or resolutions to implement their respective responsibilities under this section.</w:t>
      </w:r>
    </w:p>
    <w:p w:rsidR="00AA0361" w:rsidP="00AA0361" w:rsidRDefault="00AA0361">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43.88.030 and 2006 c 334 s 43 are each amended to read as follows:</w:t>
      </w:r>
    </w:p>
    <w:p w:rsidR="00AA0361" w:rsidP="00AA0361" w:rsidRDefault="00AA0361">
      <w:pPr>
        <w:spacing w:line="408" w:lineRule="exact"/>
        <w:ind w:firstLine="576"/>
      </w:pPr>
      <w:r>
        <w:t xml:space="preserve">ADDITIONAL REQUIREMENTS FOR GOVERNOR'S K-12 BUDGET SUBMITTAL. (1)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w:t>
      </w:r>
      <w:r>
        <w:rPr>
          <w:u w:val="single"/>
        </w:rPr>
        <w:t>The governor's budget must propose a separate budget document or documents for K-12 basic education under RCW 28A.150.380 and other K-12 purposes.</w:t>
      </w:r>
      <w:r>
        <w:t xml:space="preserve">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r>
        <w:rPr>
          <w:u w:val="single"/>
        </w:rPr>
        <w:t>; however, this proposal may not rely on revenue sources derived from proposed changes in existing statutes to fund expenditures for K-12 basic education under RCW 28A.150.380 and other K-12 purposes</w:t>
      </w:r>
      <w:r>
        <w:t>.</w:t>
      </w:r>
    </w:p>
    <w:p w:rsidR="00AA0361" w:rsidP="00AA0361" w:rsidRDefault="00AA0361">
      <w:pPr>
        <w:spacing w:line="408" w:lineRule="exact"/>
        <w:ind w:firstLine="576"/>
      </w:pPr>
      <w:r>
        <w:t>The budget document or documents shall also contain:</w:t>
      </w:r>
    </w:p>
    <w:p w:rsidR="00AA0361" w:rsidP="00AA0361" w:rsidRDefault="00AA0361">
      <w:pPr>
        <w:spacing w:line="408" w:lineRule="exact"/>
        <w:ind w:firstLine="576"/>
      </w:pPr>
      <w:r>
        <w:t>(a) Revenues classified by fund and source for the immediately past fiscal period, those received or anticipated for the current fiscal period, and those anticipated for the ensuing biennium;</w:t>
      </w:r>
    </w:p>
    <w:p w:rsidR="00AA0361" w:rsidP="00AA0361" w:rsidRDefault="00AA0361">
      <w:pPr>
        <w:spacing w:line="408" w:lineRule="exact"/>
        <w:ind w:firstLine="576"/>
      </w:pPr>
      <w:r>
        <w:t>(b) The undesignated fund balance or deficit, by fund;</w:t>
      </w:r>
    </w:p>
    <w:p w:rsidR="00AA0361" w:rsidP="00AA0361" w:rsidRDefault="00AA0361">
      <w:pPr>
        <w:spacing w:line="408" w:lineRule="exact"/>
        <w:ind w:firstLine="576"/>
      </w:pPr>
      <w:r>
        <w:t>(c) Such additional information dealing with expenditures, revenues, workload, performance, and personnel as the legislature may direct by law or concurrent resolution;</w:t>
      </w:r>
    </w:p>
    <w:p w:rsidR="00AA0361" w:rsidP="00AA0361" w:rsidRDefault="00AA0361">
      <w:pPr>
        <w:spacing w:line="408" w:lineRule="exact"/>
        <w:ind w:firstLine="576"/>
      </w:pPr>
      <w:r>
        <w:t>(d) Such additional information dealing with revenues and expenditures as the governor shall deem pertinent and useful to the legislature;</w:t>
      </w:r>
    </w:p>
    <w:p w:rsidR="00AA0361" w:rsidP="00AA0361" w:rsidRDefault="00AA0361">
      <w:pPr>
        <w:spacing w:line="408" w:lineRule="exact"/>
        <w:ind w:firstLine="576"/>
      </w:pPr>
      <w:r>
        <w:t>(e) Tabulations showing expenditures classified by fund, function, and agency;</w:t>
      </w:r>
    </w:p>
    <w:p w:rsidR="00AA0361" w:rsidP="00AA0361" w:rsidRDefault="00AA0361">
      <w:pPr>
        <w:spacing w:line="408" w:lineRule="exact"/>
        <w:ind w:firstLine="576"/>
      </w:pPr>
      <w:r>
        <w:t>(f) The expenditures that include nonbudgeted, nonappropriated accounts outside the state treasury;</w:t>
      </w:r>
    </w:p>
    <w:p w:rsidR="00AA0361" w:rsidP="00AA0361" w:rsidRDefault="00AA0361">
      <w:pPr>
        <w:spacing w:line="408" w:lineRule="exact"/>
        <w:ind w:firstLine="576"/>
      </w:pPr>
      <w:r>
        <w:t>(g) Identification of all proposed direct expenditures to implement the Puget Sound water quality plan under chapter 90.71 RCW, shown by agency and in total; and</w:t>
      </w:r>
    </w:p>
    <w:p w:rsidR="00AA0361" w:rsidP="00AA0361" w:rsidRDefault="00AA0361">
      <w:pPr>
        <w:spacing w:line="408" w:lineRule="exact"/>
        <w:ind w:firstLine="576"/>
      </w:pPr>
      <w:r>
        <w:t>(h)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rsidR="00AA0361" w:rsidP="00AA0361" w:rsidRDefault="00AA0361">
      <w:pPr>
        <w:spacing w:line="408" w:lineRule="exact"/>
        <w:ind w:firstLine="576"/>
      </w:pPr>
      <w:r>
        <w:t>(2) The budget document or documents shall include detailed estimates of all anticipated revenues applicable to proposed operating or capital expenditures and shall</w:t>
      </w:r>
      <w:r w:rsidR="005E06F9">
        <w:t xml:space="preserve"> </w:t>
      </w:r>
      <w:r>
        <w:t>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rsidR="00AA0361" w:rsidP="00AA0361" w:rsidRDefault="00AA0361">
      <w:pPr>
        <w:spacing w:line="408" w:lineRule="exact"/>
        <w:ind w:firstLine="576"/>
      </w:pPr>
      <w:r>
        <w:t>(a) Interest, amortization and redemption charges on the state debt;</w:t>
      </w:r>
    </w:p>
    <w:p w:rsidR="00AA0361" w:rsidP="00AA0361" w:rsidRDefault="00AA0361">
      <w:pPr>
        <w:spacing w:line="408" w:lineRule="exact"/>
        <w:ind w:firstLine="576"/>
      </w:pPr>
      <w:r>
        <w:t>(b) Payments of all reliefs, judgments, and claims;</w:t>
      </w:r>
    </w:p>
    <w:p w:rsidR="00AA0361" w:rsidP="00AA0361" w:rsidRDefault="00AA0361">
      <w:pPr>
        <w:spacing w:line="408" w:lineRule="exact"/>
        <w:ind w:firstLine="576"/>
      </w:pPr>
      <w:r>
        <w:t>(c) Other statutory expenditures;</w:t>
      </w:r>
    </w:p>
    <w:p w:rsidR="00AA0361" w:rsidP="00AA0361" w:rsidRDefault="00AA0361">
      <w:pPr>
        <w:spacing w:line="408" w:lineRule="exact"/>
        <w:ind w:firstLine="576"/>
      </w:pPr>
      <w:r>
        <w:t>(d) Expenditures incident to the operation for each agency;</w:t>
      </w:r>
    </w:p>
    <w:p w:rsidR="00AA0361" w:rsidP="00AA0361" w:rsidRDefault="00AA0361">
      <w:pPr>
        <w:spacing w:line="408" w:lineRule="exact"/>
        <w:ind w:firstLine="576"/>
      </w:pPr>
      <w:r>
        <w:t>(e) Revenues derived from agency operations;</w:t>
      </w:r>
    </w:p>
    <w:p w:rsidR="00AA0361" w:rsidP="00AA0361" w:rsidRDefault="00AA0361">
      <w:pPr>
        <w:spacing w:line="408" w:lineRule="exact"/>
        <w:ind w:firstLine="576"/>
      </w:pPr>
      <w:r>
        <w:t>(f) Expenditures and revenues shall be given in comparative form showing those incurred or received for the immediately past fiscal period and those anticipated for the current biennium and next ensuing biennium;</w:t>
      </w:r>
    </w:p>
    <w:p w:rsidR="00AA0361" w:rsidP="00AA0361" w:rsidRDefault="00AA0361">
      <w:pPr>
        <w:spacing w:line="408" w:lineRule="exact"/>
        <w:ind w:firstLine="576"/>
      </w:pPr>
      <w:r>
        <w:t>(g) A showing and explanation of amounts of general fund and other funds obligations for debt service and any transfers of moneys that otherwise would have been available for appropriation;</w:t>
      </w:r>
    </w:p>
    <w:p w:rsidR="00AA0361" w:rsidP="00AA0361" w:rsidRDefault="00AA0361">
      <w:pPr>
        <w:spacing w:line="408" w:lineRule="exact"/>
        <w:ind w:firstLine="576"/>
      </w:pPr>
      <w:r>
        <w:t>(h) Common school expenditures on a fiscal-year basis;</w:t>
      </w:r>
    </w:p>
    <w:p w:rsidR="00AA0361" w:rsidP="00AA0361" w:rsidRDefault="00AA0361">
      <w:pPr>
        <w:spacing w:line="408" w:lineRule="exact"/>
        <w:ind w:firstLine="576"/>
      </w:pPr>
      <w:r>
        <w:t>(i) A showing, by agency, of the value and purpose of financing contracts for the lease/purchase or acquisition of personal or real property for the current and ensuing fiscal periods; and</w:t>
      </w:r>
    </w:p>
    <w:p w:rsidR="00AA0361" w:rsidP="00AA0361" w:rsidRDefault="00AA0361">
      <w:pPr>
        <w:spacing w:line="408" w:lineRule="exact"/>
        <w:ind w:firstLine="576"/>
      </w:pPr>
      <w:r>
        <w:t>(j)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rsidR="00AA0361" w:rsidP="00AA0361" w:rsidRDefault="00AA0361">
      <w:pPr>
        <w:spacing w:line="408" w:lineRule="exact"/>
        <w:ind w:firstLine="576"/>
      </w:pPr>
      <w:r>
        <w:t>(3) The governor's operating budget document or documents shall reflect the statewide priorities as required by RCW 43.88.090.</w:t>
      </w:r>
    </w:p>
    <w:p w:rsidR="00AA0361" w:rsidP="00AA0361" w:rsidRDefault="00AA0361">
      <w:pPr>
        <w:spacing w:line="408" w:lineRule="exact"/>
        <w:ind w:firstLine="576"/>
      </w:pPr>
      <w:r>
        <w:t>(4) The governor's operating budget document or documents shall identify activities that are not addressing the statewide priorities.</w:t>
      </w:r>
    </w:p>
    <w:p w:rsidR="00AA0361" w:rsidP="00AA0361" w:rsidRDefault="00AA0361">
      <w:pPr>
        <w:spacing w:line="408" w:lineRule="exact"/>
        <w:ind w:firstLine="576"/>
      </w:pPr>
      <w:r>
        <w:t>(5) A separate capital budget document or schedule shall be submitted that will contain the following:</w:t>
      </w:r>
    </w:p>
    <w:p w:rsidR="00AA0361" w:rsidP="00AA0361" w:rsidRDefault="00AA0361">
      <w:pPr>
        <w:spacing w:line="408" w:lineRule="exact"/>
        <w:ind w:firstLine="576"/>
      </w:pPr>
      <w:r>
        <w:t>(a) A statement setting forth a long-range facilities plan for the state that identifies and includes the highest priority needs within affordable spending levels;</w:t>
      </w:r>
    </w:p>
    <w:p w:rsidR="00AA0361" w:rsidP="00AA0361" w:rsidRDefault="00AA0361">
      <w:pPr>
        <w:spacing w:line="408" w:lineRule="exact"/>
        <w:ind w:firstLine="576"/>
      </w:pPr>
      <w:r>
        <w:t>(b)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rsidR="00AA0361" w:rsidP="00AA0361" w:rsidRDefault="00AA0361">
      <w:pPr>
        <w:spacing w:line="408" w:lineRule="exact"/>
        <w:ind w:firstLine="576"/>
      </w:pPr>
      <w:r>
        <w:t>(c) A capital plan consisting of proposed capital spending for at least four biennia succeeding the next biennium;</w:t>
      </w:r>
    </w:p>
    <w:p w:rsidR="00AA0361" w:rsidP="00AA0361" w:rsidRDefault="00AA0361">
      <w:pPr>
        <w:spacing w:line="408" w:lineRule="exact"/>
        <w:ind w:firstLine="576"/>
      </w:pPr>
      <w:r>
        <w:t>(d)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rsidR="00AA0361" w:rsidP="00AA0361" w:rsidRDefault="00AA0361">
      <w:pPr>
        <w:spacing w:line="408" w:lineRule="exact"/>
        <w:ind w:firstLine="576"/>
      </w:pPr>
      <w:r>
        <w:t>(e) A statement of the reason or purpose for a project;</w:t>
      </w:r>
    </w:p>
    <w:p w:rsidR="00AA0361" w:rsidP="00AA0361" w:rsidRDefault="00AA0361">
      <w:pPr>
        <w:spacing w:line="408" w:lineRule="exact"/>
        <w:ind w:firstLine="576"/>
      </w:pPr>
      <w:r>
        <w:t>(f) Verification that a project is consistent with the provisions set forth in chapter 36.70A RCW;</w:t>
      </w:r>
    </w:p>
    <w:p w:rsidR="00AA0361" w:rsidP="00AA0361" w:rsidRDefault="00AA0361">
      <w:pPr>
        <w:spacing w:line="408" w:lineRule="exact"/>
        <w:ind w:firstLine="576"/>
      </w:pPr>
      <w:r>
        <w:t>(g) A statement about the proposed site, size, and estimated life of the project, if applicable;</w:t>
      </w:r>
    </w:p>
    <w:p w:rsidR="00AA0361" w:rsidP="00AA0361" w:rsidRDefault="00AA0361">
      <w:pPr>
        <w:spacing w:line="408" w:lineRule="exact"/>
        <w:ind w:firstLine="576"/>
      </w:pPr>
      <w:r>
        <w:t>(h) Estimated total project cost;</w:t>
      </w:r>
    </w:p>
    <w:p w:rsidR="00AA0361" w:rsidP="00AA0361" w:rsidRDefault="00AA0361">
      <w:pPr>
        <w:spacing w:line="408" w:lineRule="exact"/>
        <w:ind w:firstLine="576"/>
      </w:pPr>
      <w:r>
        <w:t>(i)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rsidR="00AA0361" w:rsidP="00AA0361" w:rsidRDefault="00AA0361">
      <w:pPr>
        <w:spacing w:line="408" w:lineRule="exact"/>
        <w:ind w:firstLine="576"/>
      </w:pPr>
      <w:r>
        <w:t>(j) Estimated total project cost for each phase of the project as defined by the office of financial management;</w:t>
      </w:r>
    </w:p>
    <w:p w:rsidR="00AA0361" w:rsidP="00AA0361" w:rsidRDefault="00AA0361">
      <w:pPr>
        <w:spacing w:line="408" w:lineRule="exact"/>
        <w:ind w:firstLine="576"/>
      </w:pPr>
      <w:r>
        <w:t>(k) Estimated ensuing biennium costs;</w:t>
      </w:r>
    </w:p>
    <w:p w:rsidR="00AA0361" w:rsidP="00AA0361" w:rsidRDefault="00AA0361">
      <w:pPr>
        <w:spacing w:line="408" w:lineRule="exact"/>
        <w:ind w:firstLine="576"/>
      </w:pPr>
      <w:r>
        <w:t>(l) Estimated costs beyond the ensuing biennium;</w:t>
      </w:r>
    </w:p>
    <w:p w:rsidR="00AA0361" w:rsidP="00AA0361" w:rsidRDefault="00AA0361">
      <w:pPr>
        <w:spacing w:line="408" w:lineRule="exact"/>
        <w:ind w:firstLine="576"/>
      </w:pPr>
      <w:r>
        <w:t>(m) Estimated construction start and completion dates;</w:t>
      </w:r>
    </w:p>
    <w:p w:rsidR="00AA0361" w:rsidP="00AA0361" w:rsidRDefault="00AA0361">
      <w:pPr>
        <w:spacing w:line="408" w:lineRule="exact"/>
        <w:ind w:firstLine="576"/>
      </w:pPr>
      <w:r>
        <w:t>(n) Source and type of funds proposed;</w:t>
      </w:r>
    </w:p>
    <w:p w:rsidR="00AA0361" w:rsidP="00AA0361" w:rsidRDefault="00AA0361">
      <w:pPr>
        <w:spacing w:line="408" w:lineRule="exact"/>
        <w:ind w:firstLine="576"/>
      </w:pPr>
      <w:r>
        <w:t>(o) Estimated ongoing operating budget costs or savings resulting from the project, including staffing and maintenance costs;</w:t>
      </w:r>
    </w:p>
    <w:p w:rsidR="00AA0361" w:rsidP="00AA0361" w:rsidRDefault="00AA0361">
      <w:pPr>
        <w:spacing w:line="408" w:lineRule="exact"/>
        <w:ind w:firstLine="576"/>
      </w:pPr>
      <w:r>
        <w:t>(p)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rsidR="00AA0361" w:rsidP="00AA0361" w:rsidRDefault="00AA0361">
      <w:pPr>
        <w:spacing w:line="408" w:lineRule="exact"/>
        <w:ind w:firstLine="576"/>
      </w:pPr>
      <w:r>
        <w:t>(q) Such other information bearing upon capital projects as the governor deems to be useful;</w:t>
      </w:r>
    </w:p>
    <w:p w:rsidR="00AA0361" w:rsidP="00AA0361" w:rsidRDefault="00AA0361">
      <w:pPr>
        <w:spacing w:line="408" w:lineRule="exact"/>
        <w:ind w:firstLine="576"/>
      </w:pPr>
      <w:r>
        <w:t>(r) Standard terms, including a standard and uniform definition of normal maintenance, for all capital projects;</w:t>
      </w:r>
    </w:p>
    <w:p w:rsidR="00AA0361" w:rsidP="00AA0361" w:rsidRDefault="00AA0361">
      <w:pPr>
        <w:spacing w:line="408" w:lineRule="exact"/>
        <w:ind w:firstLine="576"/>
      </w:pPr>
      <w:r>
        <w:t>(s) Such other information as the legislature may direct by law or concurrent resolution.</w:t>
      </w:r>
    </w:p>
    <w:p w:rsidR="00AA0361" w:rsidP="00AA0361" w:rsidRDefault="00AA0361">
      <w:pPr>
        <w:spacing w:line="408" w:lineRule="exact"/>
        <w:ind w:firstLine="576"/>
      </w:pPr>
      <w:r>
        <w:t>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rsidR="00AA0361" w:rsidP="00AA0361" w:rsidRDefault="00AA0361">
      <w:pPr>
        <w:spacing w:line="408" w:lineRule="exact"/>
        <w:ind w:firstLine="576"/>
      </w:pPr>
      <w:r>
        <w:t>(6)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r w:rsidR="00C1701D">
        <w:t>"</w:t>
      </w:r>
    </w:p>
    <w:p w:rsidR="00C1701D" w:rsidP="00AA0361" w:rsidRDefault="00C1701D">
      <w:pPr>
        <w:spacing w:line="408" w:lineRule="exact"/>
        <w:ind w:firstLine="576"/>
      </w:pPr>
      <w:r>
        <w:tab/>
      </w:r>
    </w:p>
    <w:p w:rsidR="00C1701D" w:rsidP="00AA0361" w:rsidRDefault="00C1701D">
      <w:pPr>
        <w:spacing w:line="408" w:lineRule="exact"/>
        <w:ind w:firstLine="576"/>
      </w:pPr>
      <w:r>
        <w:t>Renumber remaining sections consecutively and correct internal references accordingly.</w:t>
      </w:r>
    </w:p>
    <w:p w:rsidR="00C1701D" w:rsidP="00AA0361" w:rsidRDefault="00C1701D">
      <w:pPr>
        <w:spacing w:line="408" w:lineRule="exact"/>
        <w:ind w:firstLine="576"/>
      </w:pPr>
      <w:r>
        <w:t>Correct the title.</w:t>
      </w:r>
    </w:p>
    <w:p w:rsidR="00B53D83" w:rsidP="00C8108C" w:rsidRDefault="00B53D83">
      <w:pPr>
        <w:pStyle w:val="Page"/>
      </w:pPr>
    </w:p>
    <w:p w:rsidRPr="00B53D83" w:rsidR="00DF5D0E" w:rsidP="00B53D83" w:rsidRDefault="00DF5D0E">
      <w:pPr>
        <w:suppressLineNumbers/>
        <w:rPr>
          <w:spacing w:val="-3"/>
        </w:rPr>
      </w:pPr>
    </w:p>
    <w:permEnd w:id="1564833258"/>
    <w:p w:rsidR="00ED2EEB" w:rsidP="00B53D8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8546709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53D83" w:rsidRDefault="00D659AC">
                <w:pPr>
                  <w:pStyle w:val="Effect"/>
                  <w:suppressLineNumbers/>
                  <w:shd w:val="clear" w:color="auto" w:fill="auto"/>
                  <w:ind w:left="0" w:firstLine="0"/>
                </w:pPr>
              </w:p>
            </w:tc>
            <w:tc>
              <w:tcPr>
                <w:tcW w:w="9874" w:type="dxa"/>
                <w:shd w:val="clear" w:color="auto" w:fill="FFFFFF" w:themeFill="background1"/>
              </w:tcPr>
              <w:p w:rsidR="001C1B27" w:rsidP="00B53D8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E06F9">
                  <w:t>Declares legislative intent that appropriations for K-12 basic education and other education be enacted separately</w:t>
                </w:r>
                <w:r w:rsidR="005242EE">
                  <w:t xml:space="preserve"> from and prior to the omnibus budget bill, and that K-12 appropriations must b</w:t>
                </w:r>
                <w:r w:rsidR="006E1DAA">
                  <w:t>e based on existing tax laws.  Amends the Basic Education Act and Budget &amp; Accounting Act to specify that appropriations for K-12 basic and other education must be:</w:t>
                </w:r>
              </w:p>
              <w:p w:rsidR="006E1DAA" w:rsidP="006E1DAA" w:rsidRDefault="006E1DAA">
                <w:pPr>
                  <w:pStyle w:val="Effect"/>
                  <w:numPr>
                    <w:ilvl w:val="0"/>
                    <w:numId w:val="8"/>
                  </w:numPr>
                  <w:suppressLineNumbers/>
                  <w:shd w:val="clear" w:color="auto" w:fill="auto"/>
                </w:pPr>
                <w:r>
                  <w:t>Proposed and enacted separately from the omnibus budget bill;</w:t>
                </w:r>
              </w:p>
              <w:p w:rsidR="006E1DAA" w:rsidP="006E1DAA" w:rsidRDefault="006E1DAA">
                <w:pPr>
                  <w:pStyle w:val="Effect"/>
                  <w:numPr>
                    <w:ilvl w:val="0"/>
                    <w:numId w:val="8"/>
                  </w:numPr>
                  <w:suppressLineNumbers/>
                  <w:shd w:val="clear" w:color="auto" w:fill="auto"/>
                </w:pPr>
                <w:r>
                  <w:t>Passed by both houses of the Legislature and delivered to the Governor no later than March 31 for biennial appropriations and February 15 for supplemental appropriations;</w:t>
                </w:r>
              </w:p>
              <w:p w:rsidR="006E1DAA" w:rsidP="006E1DAA" w:rsidRDefault="006E1DAA">
                <w:pPr>
                  <w:pStyle w:val="Effect"/>
                  <w:numPr>
                    <w:ilvl w:val="0"/>
                    <w:numId w:val="8"/>
                  </w:numPr>
                  <w:suppressLineNumbers/>
                  <w:shd w:val="clear" w:color="auto" w:fill="auto"/>
                </w:pPr>
                <w:r>
                  <w:t xml:space="preserve">Passed by both houses of the Legislature and delivered to the Governor before either house of the Legislature may take a final vote on </w:t>
                </w:r>
                <w:r w:rsidR="005242EE">
                  <w:t>the omnibus budget bill;</w:t>
                </w:r>
              </w:p>
              <w:p w:rsidRPr="0096303F" w:rsidR="005242EE" w:rsidP="006E1DAA" w:rsidRDefault="005242EE">
                <w:pPr>
                  <w:pStyle w:val="Effect"/>
                  <w:numPr>
                    <w:ilvl w:val="0"/>
                    <w:numId w:val="8"/>
                  </w:numPr>
                  <w:suppressLineNumbers/>
                  <w:shd w:val="clear" w:color="auto" w:fill="auto"/>
                </w:pPr>
                <w:r>
                  <w:t>Based on existing revenue sources and rates, without relying on changes to revenue laws to support the appropriations.</w:t>
                </w:r>
              </w:p>
              <w:p w:rsidRPr="007D1589" w:rsidR="001B4E53" w:rsidP="00B53D83" w:rsidRDefault="001B4E53">
                <w:pPr>
                  <w:pStyle w:val="ListBullet"/>
                  <w:numPr>
                    <w:ilvl w:val="0"/>
                    <w:numId w:val="0"/>
                  </w:numPr>
                  <w:suppressLineNumbers/>
                </w:pPr>
              </w:p>
            </w:tc>
          </w:tr>
        </w:sdtContent>
      </w:sdt>
      <w:permEnd w:id="685467095"/>
    </w:tbl>
    <w:p w:rsidR="00DF5D0E" w:rsidP="00B53D83" w:rsidRDefault="00DF5D0E">
      <w:pPr>
        <w:pStyle w:val="BillEnd"/>
        <w:suppressLineNumbers/>
      </w:pPr>
    </w:p>
    <w:p w:rsidR="00DF5D0E" w:rsidP="00B53D83" w:rsidRDefault="00DE256E">
      <w:pPr>
        <w:pStyle w:val="BillEnd"/>
        <w:suppressLineNumbers/>
      </w:pPr>
      <w:r>
        <w:rPr>
          <w:b/>
        </w:rPr>
        <w:t>--- END ---</w:t>
      </w:r>
    </w:p>
    <w:p w:rsidR="00DF5D0E" w:rsidP="00B53D8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83" w:rsidRDefault="00B53D83" w:rsidP="00DF5D0E">
      <w:r>
        <w:separator/>
      </w:r>
    </w:p>
  </w:endnote>
  <w:endnote w:type="continuationSeparator" w:id="0">
    <w:p w:rsidR="00B53D83" w:rsidRDefault="00B53D8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68" w:rsidRDefault="00963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D01B7">
    <w:pPr>
      <w:pStyle w:val="AmendDraftFooter"/>
    </w:pPr>
    <w:r>
      <w:fldChar w:fldCharType="begin"/>
    </w:r>
    <w:r>
      <w:instrText xml:space="preserve"> TITLE   \* MERGEFORMAT </w:instrText>
    </w:r>
    <w:r>
      <w:fldChar w:fldCharType="separate"/>
    </w:r>
    <w:r>
      <w:t>2008 AMH MACE FRAS 769</w:t>
    </w:r>
    <w:r>
      <w:fldChar w:fldCharType="end"/>
    </w:r>
    <w:r w:rsidR="001B4E53">
      <w:tab/>
    </w:r>
    <w:r w:rsidR="00E267B1">
      <w:fldChar w:fldCharType="begin"/>
    </w:r>
    <w:r w:rsidR="00E267B1">
      <w:instrText xml:space="preserve"> PAGE  \* Arabic  \* MERGEFORMAT </w:instrText>
    </w:r>
    <w:r w:rsidR="00E267B1">
      <w:fldChar w:fldCharType="separate"/>
    </w:r>
    <w:r w:rsidR="00963D68">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D01B7">
    <w:pPr>
      <w:pStyle w:val="AmendDraftFooter"/>
    </w:pPr>
    <w:r>
      <w:fldChar w:fldCharType="begin"/>
    </w:r>
    <w:r>
      <w:instrText xml:space="preserve"> TITLE   \* MERGEFORMAT </w:instrText>
    </w:r>
    <w:r>
      <w:fldChar w:fldCharType="separate"/>
    </w:r>
    <w:r>
      <w:t>2008 AMH MACE FRAS 769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83" w:rsidRDefault="00B53D83" w:rsidP="00DF5D0E">
      <w:r>
        <w:separator/>
      </w:r>
    </w:p>
  </w:footnote>
  <w:footnote w:type="continuationSeparator" w:id="0">
    <w:p w:rsidR="00B53D83" w:rsidRDefault="00B53D8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68" w:rsidRDefault="00963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38721CB"/>
    <w:multiLevelType w:val="hybridMultilevel"/>
    <w:tmpl w:val="617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242EE"/>
    <w:rsid w:val="005D01B7"/>
    <w:rsid w:val="005E06F9"/>
    <w:rsid w:val="005E69C3"/>
    <w:rsid w:val="00605C39"/>
    <w:rsid w:val="00641B9A"/>
    <w:rsid w:val="006841E6"/>
    <w:rsid w:val="006E1DAA"/>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63D68"/>
    <w:rsid w:val="00972869"/>
    <w:rsid w:val="00984CD1"/>
    <w:rsid w:val="009F23A9"/>
    <w:rsid w:val="00A01F29"/>
    <w:rsid w:val="00A17B5B"/>
    <w:rsid w:val="00A4729B"/>
    <w:rsid w:val="00A93D4A"/>
    <w:rsid w:val="00AA0361"/>
    <w:rsid w:val="00AA1230"/>
    <w:rsid w:val="00AB682C"/>
    <w:rsid w:val="00AD2D0A"/>
    <w:rsid w:val="00B31D1C"/>
    <w:rsid w:val="00B41494"/>
    <w:rsid w:val="00B518D0"/>
    <w:rsid w:val="00B53D83"/>
    <w:rsid w:val="00B56650"/>
    <w:rsid w:val="00B73E0A"/>
    <w:rsid w:val="00B961E0"/>
    <w:rsid w:val="00BF44DF"/>
    <w:rsid w:val="00C1701D"/>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87C8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2008</BillDocName>
  <AmendType>AMH</AmendType>
  <SponsorAcronym>MACE</SponsorAcronym>
  <DrafterAcronym>FRAS</DrafterAcronym>
  <DraftNumber>769</DraftNumber>
  <ReferenceNumber>HB 2008</ReferenceNumber>
  <Floor>H AMD</Floor>
  <AmendmentNumber> 313</AmendmentNumber>
  <Sponsors>By Representative MacEwen</Sponsors>
  <FloorAction>WITHDRAWN 03/08/2017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42</TotalTime>
  <Pages>2</Pages>
  <Words>2425</Words>
  <Characters>13562</Characters>
  <Application>Microsoft Office Word</Application>
  <DocSecurity>8</DocSecurity>
  <Lines>294</Lines>
  <Paragraphs>87</Paragraphs>
  <ScaleCrop>false</ScaleCrop>
  <HeadingPairs>
    <vt:vector size="2" baseType="variant">
      <vt:variant>
        <vt:lpstr>Title</vt:lpstr>
      </vt:variant>
      <vt:variant>
        <vt:i4>1</vt:i4>
      </vt:variant>
    </vt:vector>
  </HeadingPairs>
  <TitlesOfParts>
    <vt:vector size="1" baseType="lpstr">
      <vt:lpstr>2008 AMH MACE FRAS 769</vt:lpstr>
    </vt:vector>
  </TitlesOfParts>
  <Company>Washington State Legislature</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AMH MACE FRAS 769</dc:title>
  <dc:creator>Kristen Fraser</dc:creator>
  <cp:lastModifiedBy>Fraser, Kristen</cp:lastModifiedBy>
  <cp:revision>6</cp:revision>
  <cp:lastPrinted>2017-03-08T17:15:00Z</cp:lastPrinted>
  <dcterms:created xsi:type="dcterms:W3CDTF">2017-03-08T16:31:00Z</dcterms:created>
  <dcterms:modified xsi:type="dcterms:W3CDTF">2017-03-08T17:15:00Z</dcterms:modified>
</cp:coreProperties>
</file>