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154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94D1B">
            <w:t>1802-S2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94D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94D1B">
            <w:t>MCCG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94D1B">
            <w:t>KLEE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94D1B">
            <w:t>084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7154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94D1B">
            <w:rPr>
              <w:b/>
              <w:u w:val="single"/>
            </w:rPr>
            <w:t>2SHB 1802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94D1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176</w:t>
          </w:r>
        </w:sdtContent>
      </w:sdt>
    </w:p>
    <w:p w:rsidR="00DF5D0E" w:rsidP="00605C39" w:rsidRDefault="0071540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94D1B">
            <w:rPr>
              <w:sz w:val="22"/>
            </w:rPr>
            <w:t>By Representative McCabe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94D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03/02/2017</w:t>
          </w:r>
        </w:p>
      </w:sdtContent>
    </w:sdt>
    <w:p w:rsidRPr="00FA036C" w:rsidR="00FA036C" w:rsidP="00FA036C" w:rsidRDefault="00FF49B4">
      <w:pPr>
        <w:pStyle w:val="RCWSLText"/>
        <w:rPr>
          <w:u w:val="single"/>
        </w:rPr>
      </w:pPr>
      <w:bookmarkStart w:name="StartOfAmendmentBody" w:id="1"/>
      <w:bookmarkEnd w:id="1"/>
      <w:permStart w:edGrp="everyone" w:id="69676318"/>
      <w:r w:rsidRPr="00FA036C">
        <w:tab/>
        <w:t xml:space="preserve">On page 1, </w:t>
      </w:r>
      <w:r w:rsidRPr="00FA036C" w:rsidR="00FA036C">
        <w:t>line 15, after "(iii)" insert "</w:t>
      </w:r>
      <w:r w:rsidR="008C12B9">
        <w:rPr>
          <w:u w:val="single"/>
        </w:rPr>
        <w:t>T</w:t>
      </w:r>
      <w:r w:rsidRPr="00FA036C" w:rsidR="00FA036C">
        <w:rPr>
          <w:u w:val="single"/>
        </w:rPr>
        <w:t>he employee is a current member of the uniformed services or is a veteran</w:t>
      </w:r>
      <w:r w:rsidR="008C12B9">
        <w:rPr>
          <w:u w:val="single"/>
        </w:rPr>
        <w:t xml:space="preserve"> as defined under RCW 41.04.005</w:t>
      </w:r>
      <w:r w:rsidR="00392CB7">
        <w:rPr>
          <w:u w:val="single"/>
        </w:rPr>
        <w:t>,</w:t>
      </w:r>
      <w:r w:rsidRPr="00FA036C" w:rsidR="00FA036C">
        <w:rPr>
          <w:u w:val="single"/>
        </w:rPr>
        <w:t xml:space="preserve"> and is attending medical appointments or treatments for a service connected injury or disability;</w:t>
      </w:r>
    </w:p>
    <w:p w:rsidRPr="00FA036C" w:rsidR="00FA036C" w:rsidP="00FA036C" w:rsidRDefault="00FA036C">
      <w:pPr>
        <w:pStyle w:val="RCWSLText"/>
        <w:rPr>
          <w:u w:val="single"/>
        </w:rPr>
      </w:pPr>
      <w:r w:rsidRPr="00FA036C">
        <w:tab/>
      </w:r>
      <w:r w:rsidR="008C12B9">
        <w:rPr>
          <w:u w:val="single"/>
        </w:rPr>
        <w:t>(iv) T</w:t>
      </w:r>
      <w:r w:rsidRPr="00FA036C">
        <w:rPr>
          <w:u w:val="single"/>
        </w:rPr>
        <w:t xml:space="preserve">he employee is a spouse </w:t>
      </w:r>
      <w:r>
        <w:rPr>
          <w:u w:val="single"/>
        </w:rPr>
        <w:t xml:space="preserve">of </w:t>
      </w:r>
      <w:r w:rsidRPr="00FA036C">
        <w:rPr>
          <w:u w:val="single"/>
        </w:rPr>
        <w:t>a current member of the uniformed services or a veteran as defined under RCW 41.04.005, who is attending medical appointments or treatments for a service connected injury or disability and requires assistance while attending appointment or treatment;</w:t>
      </w:r>
    </w:p>
    <w:p w:rsidR="00FF49B4" w:rsidP="00FA036C" w:rsidRDefault="00FA036C">
      <w:pPr>
        <w:pStyle w:val="Page"/>
        <w:rPr>
          <w:rFonts w:eastAsia="Times New Roman"/>
        </w:rPr>
      </w:pPr>
      <w:r w:rsidRPr="00FA036C">
        <w:rPr>
          <w:rFonts w:eastAsia="Times New Roman"/>
        </w:rPr>
        <w:tab/>
      </w:r>
      <w:r w:rsidRPr="00FA036C">
        <w:rPr>
          <w:rFonts w:eastAsia="Times New Roman"/>
          <w:u w:val="single"/>
        </w:rPr>
        <w:t>(v)</w:t>
      </w:r>
      <w:r w:rsidRPr="00FA036C">
        <w:rPr>
          <w:rFonts w:eastAsia="Times New Roman"/>
        </w:rPr>
        <w:t>"</w:t>
      </w:r>
    </w:p>
    <w:p w:rsidR="00FA036C" w:rsidP="00FA036C" w:rsidRDefault="00FA036C">
      <w:pPr>
        <w:pStyle w:val="RCWSLText"/>
      </w:pPr>
    </w:p>
    <w:p w:rsidR="00FA036C" w:rsidP="00FA036C" w:rsidRDefault="00FA036C">
      <w:pPr>
        <w:pStyle w:val="RCWSLText"/>
      </w:pPr>
      <w:r>
        <w:tab/>
        <w:t>Renumber the remaining subsections consecutively and correct any internal references accordingly.</w:t>
      </w:r>
    </w:p>
    <w:p w:rsidRPr="00FA036C" w:rsidR="00FA036C" w:rsidP="00FA036C" w:rsidRDefault="00FA036C">
      <w:pPr>
        <w:pStyle w:val="RCWSLText"/>
      </w:pPr>
    </w:p>
    <w:p w:rsidR="00494D1B" w:rsidP="00C8108C" w:rsidRDefault="00FA036C">
      <w:pPr>
        <w:pStyle w:val="Page"/>
      </w:pPr>
      <w:r>
        <w:tab/>
      </w:r>
      <w:r w:rsidR="00494D1B">
        <w:t xml:space="preserve">On page </w:t>
      </w:r>
      <w:r w:rsidR="004B5A10">
        <w:t xml:space="preserve">5, line 31, after "The" strike "office of financial management" and insert </w:t>
      </w:r>
      <w:r w:rsidR="0006272B">
        <w:t xml:space="preserve">"department of </w:t>
      </w:r>
      <w:proofErr w:type="gramStart"/>
      <w:r w:rsidR="0006272B">
        <w:t>veterans</w:t>
      </w:r>
      <w:proofErr w:type="gramEnd"/>
      <w:r w:rsidR="0006272B">
        <w:t xml:space="preserve"> af</w:t>
      </w:r>
      <w:r>
        <w:t>fairs</w:t>
      </w:r>
      <w:r w:rsidR="0006272B">
        <w:t>"</w:t>
      </w:r>
    </w:p>
    <w:p w:rsidR="00FA036C" w:rsidP="00FA036C" w:rsidRDefault="00FA036C">
      <w:pPr>
        <w:pStyle w:val="RCWSLText"/>
      </w:pPr>
    </w:p>
    <w:p w:rsidR="00FA036C" w:rsidP="00FA036C" w:rsidRDefault="00FA036C">
      <w:pPr>
        <w:pStyle w:val="RCWSLText"/>
      </w:pPr>
      <w:r>
        <w:tab/>
        <w:t>On page 6, beginning on line 4, after "leave" strike "for the expected term of service"</w:t>
      </w:r>
    </w:p>
    <w:p w:rsidR="00FA036C" w:rsidP="00FA036C" w:rsidRDefault="00FA036C">
      <w:pPr>
        <w:pStyle w:val="RCWSLText"/>
      </w:pPr>
    </w:p>
    <w:p w:rsidRPr="00FA036C" w:rsidR="00FA036C" w:rsidP="00FA036C" w:rsidRDefault="00FA036C">
      <w:pPr>
        <w:pStyle w:val="RCWSLText"/>
      </w:pPr>
      <w:r>
        <w:tab/>
        <w:t xml:space="preserve">On page 6, line 34, after "management" insert ", in consultation with the department of </w:t>
      </w:r>
      <w:proofErr w:type="gramStart"/>
      <w:r>
        <w:t>veterans</w:t>
      </w:r>
      <w:proofErr w:type="gramEnd"/>
      <w:r>
        <w:t xml:space="preserve"> affairs,"</w:t>
      </w:r>
    </w:p>
    <w:p w:rsidRPr="00494D1B" w:rsidR="00DF5D0E" w:rsidP="00494D1B" w:rsidRDefault="00DF5D0E">
      <w:pPr>
        <w:suppressLineNumbers/>
        <w:rPr>
          <w:spacing w:val="-3"/>
        </w:rPr>
      </w:pPr>
    </w:p>
    <w:permEnd w:id="69676318"/>
    <w:p w:rsidR="00ED2EEB" w:rsidP="00494D1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97837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94D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E7DD8" w:rsidP="00494D1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</w:p>
              <w:p w:rsidR="001C1B27" w:rsidP="002E7DD8" w:rsidRDefault="00BD1C1A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Allows</w:t>
                </w:r>
                <w:r w:rsidR="002E7DD8">
                  <w:t xml:space="preserve"> </w:t>
                </w:r>
                <w:r w:rsidR="008C12B9">
                  <w:t>state employee</w:t>
                </w:r>
                <w:r w:rsidR="006A4601">
                  <w:t>s, who are</w:t>
                </w:r>
                <w:r w:rsidR="00BC4A3F">
                  <w:t xml:space="preserve"> </w:t>
                </w:r>
                <w:r w:rsidR="008C12B9">
                  <w:t>current member</w:t>
                </w:r>
                <w:r w:rsidR="006A4601">
                  <w:t>s</w:t>
                </w:r>
                <w:r w:rsidR="008C12B9">
                  <w:t xml:space="preserve"> o</w:t>
                </w:r>
                <w:r w:rsidR="006A4601">
                  <w:t>f the uniformed services or are</w:t>
                </w:r>
                <w:r w:rsidR="008C12B9">
                  <w:t xml:space="preserve"> veteran</w:t>
                </w:r>
                <w:r w:rsidR="006A4601">
                  <w:t>s,</w:t>
                </w:r>
                <w:r w:rsidR="008C12B9">
                  <w:t xml:space="preserve"> or their spouses, </w:t>
                </w:r>
                <w:r w:rsidR="00FC7901">
                  <w:t>to access</w:t>
                </w:r>
                <w:r w:rsidR="00944416">
                  <w:t xml:space="preserve"> shared leave for the purpose of </w:t>
                </w:r>
                <w:r w:rsidR="002E7DD8">
                  <w:t xml:space="preserve"> </w:t>
                </w:r>
                <w:r w:rsidRPr="002E7DD8" w:rsidR="002E7DD8">
                  <w:t>attending medical appointments or treatments for a service connected injury or disability</w:t>
                </w:r>
                <w:r w:rsidR="008C12B9">
                  <w:t>.</w:t>
                </w:r>
                <w:r w:rsidRPr="002E7DD8" w:rsidR="002E7DD8">
                  <w:t xml:space="preserve"> </w:t>
                </w:r>
              </w:p>
              <w:p w:rsidR="002E7DD8" w:rsidP="002E7DD8" w:rsidRDefault="002E7DD8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lastRenderedPageBreak/>
                  <w:t>Changes the agency who administers the Veterans' In-State Shared Leave Pool from the Office of Financial Management (OFM) to the Washington State Department of Veterans Affairs (WDVA).</w:t>
                </w:r>
              </w:p>
              <w:p w:rsidRPr="0096303F" w:rsidR="002E7DD8" w:rsidP="002E7DD8" w:rsidRDefault="002E7DD8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Requires the OFM to consult with the WDVA to develop rules and policies governing the donation and use of shared leave from the Veterans' In-State Shared Leave Pool.</w:t>
                </w:r>
              </w:p>
              <w:p w:rsidRPr="007D1589" w:rsidR="001B4E53" w:rsidP="00494D1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9783744"/>
    </w:tbl>
    <w:p w:rsidR="00DF5D0E" w:rsidP="00494D1B" w:rsidRDefault="00DF5D0E">
      <w:pPr>
        <w:pStyle w:val="BillEnd"/>
        <w:suppressLineNumbers/>
      </w:pPr>
    </w:p>
    <w:p w:rsidR="00DF5D0E" w:rsidP="00494D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94D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1B" w:rsidRDefault="00494D1B" w:rsidP="00DF5D0E">
      <w:r>
        <w:separator/>
      </w:r>
    </w:p>
  </w:endnote>
  <w:endnote w:type="continuationSeparator" w:id="0">
    <w:p w:rsidR="00494D1B" w:rsidRDefault="00494D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D8" w:rsidRDefault="002E7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1540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1802-S2 AMH REEV KLEE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1540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1802-S2 AMH REEV KLEE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1B" w:rsidRDefault="00494D1B" w:rsidP="00DF5D0E">
      <w:r>
        <w:separator/>
      </w:r>
    </w:p>
  </w:footnote>
  <w:footnote w:type="continuationSeparator" w:id="0">
    <w:p w:rsidR="00494D1B" w:rsidRDefault="00494D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D8" w:rsidRDefault="002E7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0C59BB"/>
    <w:multiLevelType w:val="hybridMultilevel"/>
    <w:tmpl w:val="6314807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272B"/>
    <w:rsid w:val="00096165"/>
    <w:rsid w:val="000A1B57"/>
    <w:rsid w:val="000C6C82"/>
    <w:rsid w:val="000D2727"/>
    <w:rsid w:val="000E603A"/>
    <w:rsid w:val="00102468"/>
    <w:rsid w:val="00106544"/>
    <w:rsid w:val="00146AAF"/>
    <w:rsid w:val="001A775A"/>
    <w:rsid w:val="001B4A5E"/>
    <w:rsid w:val="001B4E53"/>
    <w:rsid w:val="001C1B27"/>
    <w:rsid w:val="001C7F91"/>
    <w:rsid w:val="001E6675"/>
    <w:rsid w:val="00217E8A"/>
    <w:rsid w:val="00265296"/>
    <w:rsid w:val="00281CBD"/>
    <w:rsid w:val="002E7DD8"/>
    <w:rsid w:val="00316CD9"/>
    <w:rsid w:val="00334E48"/>
    <w:rsid w:val="00392CB7"/>
    <w:rsid w:val="003E2FC6"/>
    <w:rsid w:val="00492DDC"/>
    <w:rsid w:val="00494D1B"/>
    <w:rsid w:val="004B5A10"/>
    <w:rsid w:val="004C6615"/>
    <w:rsid w:val="00523C5A"/>
    <w:rsid w:val="005E69C3"/>
    <w:rsid w:val="00605C39"/>
    <w:rsid w:val="006841E6"/>
    <w:rsid w:val="006A4601"/>
    <w:rsid w:val="006F7027"/>
    <w:rsid w:val="007049E4"/>
    <w:rsid w:val="00715408"/>
    <w:rsid w:val="0072335D"/>
    <w:rsid w:val="0072541D"/>
    <w:rsid w:val="00757317"/>
    <w:rsid w:val="007769AF"/>
    <w:rsid w:val="007C1F35"/>
    <w:rsid w:val="007D1589"/>
    <w:rsid w:val="007D35D4"/>
    <w:rsid w:val="0083749C"/>
    <w:rsid w:val="008443FE"/>
    <w:rsid w:val="00846034"/>
    <w:rsid w:val="008C12B9"/>
    <w:rsid w:val="008C7E6E"/>
    <w:rsid w:val="00931B84"/>
    <w:rsid w:val="00944416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55AE"/>
    <w:rsid w:val="00AB682C"/>
    <w:rsid w:val="00AD2D0A"/>
    <w:rsid w:val="00B26763"/>
    <w:rsid w:val="00B31D1C"/>
    <w:rsid w:val="00B41494"/>
    <w:rsid w:val="00B43780"/>
    <w:rsid w:val="00B518D0"/>
    <w:rsid w:val="00B56650"/>
    <w:rsid w:val="00B73E0A"/>
    <w:rsid w:val="00B961E0"/>
    <w:rsid w:val="00BC4A3F"/>
    <w:rsid w:val="00BD1C1A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036C"/>
    <w:rsid w:val="00FC7901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1802-S2</BillDocName>
  <AmendType>AMH</AmendType>
  <SponsorAcronym>MCCG</SponsorAcronym>
  <DrafterAcronym>KLEE</DrafterAcronym>
  <DraftNumber>084</DraftNumber>
  <ReferenceNumber>2SHB 1802</ReferenceNumber>
  <Floor>H AMD</Floor>
  <AmendmentNumber> 176</AmendmentNumber>
  <Sponsors>By Representative McCabe</Sponsors>
  <FloorAction>ADOPTED 03/02/2017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152</TotalTime>
  <Pages>2</Pages>
  <Words>267</Words>
  <Characters>1432</Characters>
  <Application>Microsoft Office Word</Application>
  <DocSecurity>8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1802-S2 AMH REEV KLEE 084</vt:lpstr>
    </vt:vector>
  </TitlesOfParts>
  <Company>Washington State Legislature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1802-S2 AMH MCCG KLEE 084</dc:title>
  <dc:creator>Kirsten Lee</dc:creator>
  <cp:lastModifiedBy>Lee, Kirsten</cp:lastModifiedBy>
  <cp:revision>16</cp:revision>
  <cp:lastPrinted>2017-03-02T16:56:00Z</cp:lastPrinted>
  <dcterms:created xsi:type="dcterms:W3CDTF">2017-03-02T02:26:00Z</dcterms:created>
  <dcterms:modified xsi:type="dcterms:W3CDTF">2017-03-02T17:01:00Z</dcterms:modified>
</cp:coreProperties>
</file>