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2af962d097f4c58" /></Relationships>
</file>

<file path=word/document.xml><?xml version="1.0" encoding="utf-8"?>
<w:document xmlns:w="http://schemas.openxmlformats.org/wordprocessingml/2006/main">
  <w:body>
    <w:p>
      <w:r>
        <w:rPr>
          <w:b/>
        </w:rPr>
        <w:r>
          <w:rPr/>
          <w:t xml:space="preserve">1797-S</w:t>
        </w:r>
      </w:r>
      <w:r>
        <w:rPr>
          <w:b/>
        </w:rPr>
        <w:t xml:space="preserve"> </w:t>
        <w:t xml:space="preserve">AMH</w:t>
      </w:r>
      <w:r>
        <w:rPr>
          <w:b/>
        </w:rPr>
        <w:t xml:space="preserve"> </w:t>
        <w:r>
          <w:rPr/>
          <w:t xml:space="preserve">BARK</w:t>
        </w:r>
      </w:r>
      <w:r>
        <w:rPr>
          <w:b/>
        </w:rPr>
        <w:t xml:space="preserve"> </w:t>
        <w:r>
          <w:rPr/>
          <w:t xml:space="preserve">H2867.1</w:t>
        </w:r>
      </w:r>
      <w:r>
        <w:rPr>
          <w:b/>
        </w:rPr>
        <w:t xml:space="preserve"> - NOT FOR FLOOR USE</w:t>
      </w:r>
    </w:p>
    <w:p>
      <w:pPr>
        <w:ind w:left="0" w:right="0" w:firstLine="576"/>
      </w:pPr>
    </w:p>
    <w:p>
      <w:pPr>
        <w:spacing w:before="480" w:after="0" w:line="408" w:lineRule="exact"/>
      </w:pPr>
      <w:r>
        <w:rPr>
          <w:b/>
          <w:u w:val="single"/>
        </w:rPr>
        <w:t xml:space="preserve">SHB 1797</w:t>
      </w:r>
      <w:r>
        <w:t xml:space="preserve"> -</w:t>
      </w:r>
      <w:r>
        <w:t xml:space="preserve"> </w:t>
        <w:t xml:space="preserve">H AMD</w:t>
      </w:r>
      <w:r>
        <w:t xml:space="preserve"> </w:t>
      </w:r>
      <w:r>
        <w:rPr>
          <w:b/>
        </w:rPr>
        <w:t xml:space="preserve">620</w:t>
      </w:r>
    </w:p>
    <w:p>
      <w:pPr>
        <w:spacing w:before="0" w:after="0" w:line="408" w:lineRule="exact"/>
        <w:ind w:left="0" w:right="0" w:firstLine="576"/>
        <w:jc w:val="left"/>
      </w:pPr>
      <w:r>
        <w:rPr/>
        <w:t xml:space="preserve">By Representative Barkis</w:t>
      </w:r>
    </w:p>
    <w:p>
      <w:pPr>
        <w:jc w:val="right"/>
      </w:pPr>
      <w:r>
        <w:rPr>
          <w:b/>
        </w:rPr>
        <w:t xml:space="preserve">NOT CONSIDERED 01/05/2018</w:t>
      </w:r>
    </w:p>
    <w:p>
      <w:pPr>
        <w:spacing w:before="0" w:after="0" w:line="408" w:lineRule="exact"/>
        <w:ind w:left="0" w:right="0" w:firstLine="576"/>
        <w:jc w:val="left"/>
      </w:pPr>
      <w:r>
        <w:rPr/>
        <w:t xml:space="preserve">On page 1, at the beginning of line 15, insert "who qualifies as a very low-income, low-income, or moderate-income household or who is from a special needs population, and"</w:t>
      </w:r>
    </w:p>
    <w:p>
      <w:pPr>
        <w:spacing w:before="0" w:after="0" w:line="408" w:lineRule="exact"/>
        <w:ind w:left="0" w:right="0" w:firstLine="576"/>
        <w:jc w:val="left"/>
      </w:pPr>
      <w:r>
        <w:rPr/>
        <w:t xml:space="preserve">On page 2, beginning on line 5, after "means" strike all material through "management" on line 8 and insert "a single person, family, or unrelated persons living together whose income is more than fifty percent but is at or below eighty percent of the median income where the affordable housing is located.</w:t>
      </w:r>
    </w:p>
    <w:p>
      <w:pPr>
        <w:spacing w:before="0" w:after="0" w:line="408" w:lineRule="exact"/>
        <w:ind w:left="0" w:right="0" w:firstLine="576"/>
        <w:jc w:val="left"/>
      </w:pPr>
      <w:r>
        <w:rPr/>
        <w:t xml:space="preserve">(g) "Moderate-income household" means a single person, family, or unrelated persons living together whose income is more than eighty percent but is at or below one hundred fifteen percent of the median income where the affordable housing is located.</w:t>
      </w:r>
    </w:p>
    <w:p>
      <w:pPr>
        <w:spacing w:before="0" w:after="0" w:line="408" w:lineRule="exact"/>
        <w:ind w:left="0" w:right="0" w:firstLine="576"/>
        <w:jc w:val="left"/>
      </w:pPr>
      <w:r>
        <w:rPr/>
        <w:t xml:space="preserve">(h) "Very low-income household" means a single person, family, or unrelated persons living together whose income is at or below fifty percent of the median income, adjusted for household size, for the county where the affordable housing is located"</w:t>
      </w:r>
    </w:p>
    <w:p>
      <w:pPr>
        <w:spacing w:before="0" w:after="0" w:line="408" w:lineRule="exact"/>
        <w:ind w:left="0" w:right="0" w:firstLine="576"/>
        <w:jc w:val="left"/>
      </w:pPr>
      <w:r>
        <w:rPr/>
        <w:t xml:space="preserve">On page 4, beginning on line 10, after "(A)" strike all material through "projects" on line 13 and insert "Very low-income rental residential units;</w:t>
      </w:r>
    </w:p>
    <w:p>
      <w:pPr>
        <w:spacing w:before="0" w:after="0" w:line="408" w:lineRule="exact"/>
        <w:ind w:left="0" w:right="0" w:firstLine="576"/>
        <w:jc w:val="left"/>
      </w:pPr>
      <w:r>
        <w:rPr/>
        <w:t xml:space="preserve">(B) Low-income rental residential units;</w:t>
      </w:r>
    </w:p>
    <w:p>
      <w:pPr>
        <w:spacing w:before="0" w:after="0" w:line="408" w:lineRule="exact"/>
        <w:ind w:left="0" w:right="0" w:firstLine="576"/>
        <w:jc w:val="left"/>
      </w:pPr>
      <w:r>
        <w:rPr/>
        <w:t xml:space="preserve">(C) Moderate-income rental residential units;</w:t>
      </w:r>
    </w:p>
    <w:p>
      <w:pPr>
        <w:spacing w:before="0" w:after="0" w:line="408" w:lineRule="exact"/>
        <w:ind w:left="0" w:right="0" w:firstLine="576"/>
        <w:jc w:val="left"/>
      </w:pPr>
      <w:r>
        <w:rPr/>
        <w:t xml:space="preserve">(D) Very low-income homeownership projects;</w:t>
      </w:r>
    </w:p>
    <w:p>
      <w:pPr>
        <w:spacing w:before="0" w:after="0" w:line="408" w:lineRule="exact"/>
        <w:ind w:left="0" w:right="0" w:firstLine="576"/>
        <w:jc w:val="left"/>
      </w:pPr>
      <w:r>
        <w:rPr/>
        <w:t xml:space="preserve">(E) Low-income homeownership projects;</w:t>
      </w:r>
    </w:p>
    <w:p>
      <w:pPr>
        <w:spacing w:before="0" w:after="0" w:line="408" w:lineRule="exact"/>
        <w:ind w:left="0" w:right="0" w:firstLine="576"/>
        <w:jc w:val="left"/>
      </w:pPr>
      <w:r>
        <w:rPr/>
        <w:t xml:space="preserve">(F) Moderate-income homeownership projects; and</w:t>
      </w:r>
    </w:p>
    <w:p>
      <w:pPr>
        <w:spacing w:before="0" w:after="0" w:line="408" w:lineRule="exact"/>
        <w:ind w:left="0" w:right="0" w:firstLine="576"/>
        <w:jc w:val="left"/>
      </w:pPr>
      <w:r>
        <w:rPr/>
        <w:t xml:space="preserve">(G) Special needs populations"</w:t>
      </w:r>
    </w:p>
    <w:p>
      <w:pPr>
        <w:spacing w:before="0" w:after="0" w:line="408" w:lineRule="exact"/>
        <w:ind w:left="0" w:right="0" w:firstLine="576"/>
        <w:jc w:val="left"/>
      </w:pPr>
      <w:r>
        <w:rPr/>
        <w:t xml:space="preserve">On page 8, line 39, after "2017" insert "3rd sp. sess."</w:t>
      </w:r>
    </w:p>
    <w:p>
      <w:pPr>
        <w:spacing w:before="0" w:after="0" w:line="408" w:lineRule="exact"/>
        <w:ind w:left="0" w:right="0" w:firstLine="576"/>
        <w:jc w:val="left"/>
      </w:pPr>
      <w:r>
        <w:rPr>
          <w:u w:val="single"/>
        </w:rPr>
        <w:t xml:space="preserve">EFFECT:</w:t>
      </w:r>
      <w:r>
        <w:rPr/>
        <w:t xml:space="preserve"> Modifies the definitions to provide that "affordable housing" must be rented or owned by persons who qualify as very low-income, low-income, or moderate-income households or who are from a special needs population, in addition to the requirement in the underlying bill of such persons having monthly housing costs that do not exceed thirty percent of the household's monthly income.</w:t>
      </w:r>
    </w:p>
    <w:p>
      <w:pPr>
        <w:spacing w:before="0" w:after="0" w:line="408" w:lineRule="exact"/>
        <w:ind w:left="0" w:right="0" w:firstLine="576"/>
        <w:jc w:val="left"/>
      </w:pPr>
      <w:r>
        <w:rPr/>
        <w:t xml:space="preserve">Provides that a city's application to receive a remittance for sales and use taxes will be evaluated based on the modified definition of affordable housing in this amendment, which will take into consideration whether the type of residential development being attracted by the infrastructure investment is prioritized by the city based on the provision of very low-income, low-income, and moderate-income rental residential units, homeownership projects, and special needs populations.</w:t>
      </w:r>
    </w:p>
    <w:p>
      <w:pPr>
        <w:spacing w:before="0" w:after="0" w:line="408" w:lineRule="exact"/>
        <w:ind w:left="0" w:right="0" w:firstLine="576"/>
        <w:jc w:val="left"/>
      </w:pPr>
      <w:r>
        <w:rPr/>
        <w:t xml:space="preserve">Makes a technical session law reference update.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25693ab0964e83" /></Relationships>
</file>