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a0c768530bc4a30" /></Relationships>
</file>

<file path=word/document.xml><?xml version="1.0" encoding="utf-8"?>
<w:document xmlns:w="http://schemas.openxmlformats.org/wordprocessingml/2006/main">
  <w:body>
    <w:p>
      <w:r>
        <w:rPr>
          <w:b/>
        </w:rPr>
        <w:r>
          <w:rPr/>
          <w:t xml:space="preserve">1570-S2</w:t>
        </w:r>
      </w:r>
      <w:r>
        <w:rPr>
          <w:b/>
        </w:rPr>
        <w:t xml:space="preserve"> </w:t>
        <w:t xml:space="preserve">AMH</w:t>
      </w:r>
      <w:r>
        <w:rPr>
          <w:b/>
        </w:rPr>
        <w:t xml:space="preserve"> </w:t>
        <w:r>
          <w:rPr/>
          <w:t xml:space="preserve">BARK</w:t>
        </w:r>
      </w:r>
      <w:r>
        <w:rPr>
          <w:b/>
        </w:rPr>
        <w:t xml:space="preserve"> </w:t>
        <w:r>
          <w:rPr/>
          <w:t xml:space="preserve">H4589.2</w:t>
        </w:r>
      </w:r>
      <w:r>
        <w:rPr>
          <w:b/>
        </w:rPr>
        <w:t xml:space="preserve"> - NOT FOR FLOOR USE</w:t>
      </w:r>
    </w:p>
    <w:p>
      <w:pPr>
        <w:ind w:left="0" w:right="0" w:firstLine="576"/>
      </w:pPr>
    </w:p>
    <w:p>
      <w:pPr>
        <w:spacing w:before="480" w:after="0" w:line="408" w:lineRule="exact"/>
      </w:pPr>
      <w:r>
        <w:rPr>
          <w:b/>
          <w:u w:val="single"/>
        </w:rPr>
        <w:t xml:space="preserve">2SHB 1570</w:t>
      </w:r>
      <w:r>
        <w:t xml:space="preserve"> -</w:t>
      </w:r>
      <w:r>
        <w:t xml:space="preserve"> </w:t>
        <w:t xml:space="preserve">H AMD</w:t>
      </w:r>
      <w:r>
        <w:t xml:space="preserve"> </w:t>
      </w:r>
      <w:r>
        <w:rPr>
          <w:b/>
        </w:rPr>
        <w:t xml:space="preserve">744</w:t>
      </w:r>
    </w:p>
    <w:p>
      <w:pPr>
        <w:spacing w:before="0" w:after="0" w:line="408" w:lineRule="exact"/>
        <w:ind w:left="0" w:right="0" w:firstLine="576"/>
        <w:jc w:val="left"/>
      </w:pPr>
      <w:r>
        <w:rPr/>
        <w:t xml:space="preserve">By Representative Barkis</w:t>
      </w:r>
    </w:p>
    <w:p>
      <w:pPr>
        <w:jc w:val="right"/>
      </w:pPr>
      <w:r>
        <w:rPr>
          <w:b/>
        </w:rPr>
        <w:t xml:space="preserve">ADOPTED 02/07/2018</w:t>
      </w:r>
    </w:p>
    <w:p>
      <w:pPr>
        <w:spacing w:before="0" w:after="0" w:line="408" w:lineRule="exact"/>
        <w:ind w:left="0" w:right="0" w:firstLine="576"/>
        <w:jc w:val="left"/>
      </w:pPr>
      <w:r>
        <w:rPr/>
        <w:t xml:space="preserve">Beginning on page 8, after line 31, strike all material through "</w:t>
      </w:r>
      <w:r>
        <w:rPr>
          <w:strike/>
        </w:rPr>
        <w:t xml:space="preserve">plans.</w:t>
      </w:r>
      <w:r>
        <w:rPr/>
        <w:t xml:space="preserve">))" on page 9, line 35, and insert the following:</w:t>
      </w:r>
    </w:p>
    <w:p>
      <w:pPr>
        <w:spacing w:before="0" w:after="0" w:line="408" w:lineRule="exact"/>
        <w:ind w:left="0" w:right="0" w:firstLine="576"/>
        <w:jc w:val="left"/>
      </w:pPr>
      <w:r>
        <w:rPr/>
        <w:t xml:space="preserve">"The department shall, in consultation with the interagency council on homelessness and the affordable housing advisory board, report biennially to the governor and the appropriate committees of the legislature an assessment of the state's performance in furthering the goals of the state </w:t>
      </w:r>
      <w:r>
        <w:t>((</w:t>
      </w:r>
      <w:r>
        <w:rPr>
          <w:strike/>
        </w:rPr>
        <w:t xml:space="preserve">ten-year</w:t>
      </w:r>
      <w:r>
        <w:t>))</w:t>
      </w:r>
      <w:r>
        <w:rPr/>
        <w:t xml:space="preserve"> </w:t>
      </w:r>
      <w:r>
        <w:rPr>
          <w:u w:val="single"/>
        </w:rPr>
        <w:t xml:space="preserve">five-year</w:t>
      </w:r>
      <w:r>
        <w:rPr/>
        <w:t xml:space="preserve"> homeless housing strategic plan and the performance of each participating local government in creating and executing a local homeless housing plan which meets the requirements of this chapter. To increase the effectiveness of the report, the department must develop a process to ensure consistent presentation, analysis, and explanation in the report, including year-to-year comparisons, highlights of program successes and challenges, and information that supports recommended strategy or operational changes. The </w:t>
      </w:r>
      <w:r>
        <w:t>((</w:t>
      </w:r>
      <w:r>
        <w:rPr>
          <w:strike/>
        </w:rPr>
        <w:t xml:space="preserve">annual</w:t>
      </w:r>
      <w:r>
        <w:t>))</w:t>
      </w:r>
      <w:r>
        <w:rPr/>
        <w:t xml:space="preserve"> report may include performance measures such as:</w:t>
      </w:r>
    </w:p>
    <w:p>
      <w:pPr>
        <w:spacing w:before="0" w:after="0" w:line="408" w:lineRule="exact"/>
        <w:ind w:left="0" w:right="0" w:firstLine="576"/>
        <w:jc w:val="left"/>
      </w:pPr>
      <w:r>
        <w:rPr/>
        <w:t xml:space="preserve">(a) The reduction in the number of homeless individuals and families from the initial count of homeless persons;</w:t>
      </w:r>
    </w:p>
    <w:p>
      <w:pPr>
        <w:spacing w:before="0" w:after="0" w:line="408" w:lineRule="exact"/>
        <w:ind w:left="0" w:right="0" w:firstLine="576"/>
        <w:jc w:val="left"/>
      </w:pPr>
      <w:r>
        <w:rPr/>
        <w:t xml:space="preserve">(b) The reduction in the number of unaccompanied homeless youth. "Unaccompanied homeless youth" has the same meaning as in RCW 43.330.702;</w:t>
      </w:r>
    </w:p>
    <w:p>
      <w:pPr>
        <w:spacing w:before="0" w:after="0" w:line="408" w:lineRule="exact"/>
        <w:ind w:left="0" w:right="0" w:firstLine="576"/>
        <w:jc w:val="left"/>
      </w:pPr>
      <w:r>
        <w:rPr/>
        <w:t xml:space="preserve">(c) The number of new units available and affordable for homeless families by housing type;</w:t>
      </w:r>
    </w:p>
    <w:p>
      <w:pPr>
        <w:spacing w:before="0" w:after="0" w:line="408" w:lineRule="exact"/>
        <w:ind w:left="0" w:right="0" w:firstLine="576"/>
        <w:jc w:val="left"/>
      </w:pPr>
      <w:r>
        <w:rPr/>
        <w:t xml:space="preserve">(d) The number of homeless individuals identified who are not offered suitable housing within thirty days of their request or identification as homeless;</w:t>
      </w:r>
    </w:p>
    <w:p>
      <w:pPr>
        <w:spacing w:before="0" w:after="0" w:line="408" w:lineRule="exact"/>
        <w:ind w:left="0" w:right="0" w:firstLine="576"/>
        <w:jc w:val="left"/>
      </w:pPr>
      <w:r>
        <w:rPr/>
        <w:t xml:space="preserve">(e) The number of households at risk of losing housing who maintain it due to a preventive intervention;</w:t>
      </w:r>
    </w:p>
    <w:p>
      <w:pPr>
        <w:spacing w:before="0" w:after="0" w:line="408" w:lineRule="exact"/>
        <w:ind w:left="0" w:right="0" w:firstLine="576"/>
        <w:jc w:val="left"/>
      </w:pPr>
      <w:r>
        <w:rPr/>
        <w:t xml:space="preserve">(f) The transition time from homelessness to permanent housing;</w:t>
      </w:r>
    </w:p>
    <w:p>
      <w:pPr>
        <w:spacing w:before="0" w:after="0" w:line="408" w:lineRule="exact"/>
        <w:ind w:left="0" w:right="0" w:firstLine="576"/>
        <w:jc w:val="left"/>
      </w:pPr>
      <w:r>
        <w:rPr/>
        <w:t xml:space="preserve">(g) The cost per person housed at each level of the housing continuum;</w:t>
      </w:r>
    </w:p>
    <w:p>
      <w:pPr>
        <w:spacing w:before="0" w:after="0" w:line="408" w:lineRule="exact"/>
        <w:ind w:left="0" w:right="0" w:firstLine="576"/>
        <w:jc w:val="left"/>
      </w:pPr>
      <w:r>
        <w:rPr/>
        <w:t xml:space="preserve">(h) The ability to successfully collect data and report performance;</w:t>
      </w:r>
    </w:p>
    <w:p>
      <w:pPr>
        <w:spacing w:before="0" w:after="0" w:line="408" w:lineRule="exact"/>
        <w:ind w:left="0" w:right="0" w:firstLine="576"/>
        <w:jc w:val="left"/>
      </w:pPr>
      <w:r>
        <w:rPr/>
        <w:t xml:space="preserve">(i) The extent of collaboration and coordination among public bodies, as well as community stakeholders, and the level of community support and participation;</w:t>
      </w:r>
    </w:p>
    <w:p>
      <w:pPr>
        <w:spacing w:before="0" w:after="0" w:line="408" w:lineRule="exact"/>
        <w:ind w:left="0" w:right="0" w:firstLine="576"/>
        <w:jc w:val="left"/>
      </w:pPr>
      <w:r>
        <w:rPr/>
        <w:t xml:space="preserve">(j) The quality and safety of housing provided; and</w:t>
      </w:r>
    </w:p>
    <w:p>
      <w:pPr>
        <w:spacing w:before="0" w:after="0" w:line="408" w:lineRule="exact"/>
        <w:ind w:left="0" w:right="0" w:firstLine="576"/>
        <w:jc w:val="left"/>
      </w:pPr>
      <w:r>
        <w:rPr/>
        <w:t xml:space="preserve">(k) The effectiveness of outreach to homeless persons, and their satisfaction with the program.</w:t>
      </w:r>
    </w:p>
    <w:p>
      <w:pPr>
        <w:spacing w:before="0" w:after="0" w:line="408" w:lineRule="exact"/>
        <w:ind w:left="0" w:right="0" w:firstLine="576"/>
        <w:jc w:val="left"/>
      </w:pPr>
      <w:r>
        <w:t>((</w:t>
      </w:r>
      <w:r>
        <w:rPr>
          <w:strike/>
        </w:rPr>
        <w:t xml:space="preserve">(5) Based on the performance of local homeless housing programs in meeting their interim goals, on general population changes and on changes in the homeless population recorded in the annual census, the department may revise the performance measures and goals of the state homeless housing strategic plan, set goals for years following the initial ten-year period, and recommend changes in local governments' plans.</w:t>
      </w:r>
      <w:r>
        <w:t>))</w:t>
      </w:r>
      <w:r>
        <w:rPr/>
        <w:t xml:space="preserve">"</w:t>
      </w:r>
    </w:p>
    <w:p>
      <w:pPr>
        <w:spacing w:before="0" w:after="0" w:line="408" w:lineRule="exact"/>
        <w:ind w:left="0" w:right="0" w:firstLine="576"/>
        <w:jc w:val="left"/>
      </w:pPr>
      <w:r>
        <w:rPr>
          <w:u w:val="single"/>
        </w:rPr>
        <w:t xml:space="preserve">EFFECT:</w:t>
      </w:r>
      <w:r>
        <w:rPr/>
        <w:t xml:space="preserve"> (1) Restores the requirement that the Department of Commerce report biennially to Governor and appropriate committees of the Legislature on the state's performance in furthering the goals of the state 5-year Homeless Housing Strategic Plan and the performance of each participating local government in creating and executing local homeless housing plans.</w:t>
      </w:r>
    </w:p>
    <w:p>
      <w:pPr>
        <w:spacing w:before="0" w:after="0" w:line="408" w:lineRule="exact"/>
        <w:ind w:left="0" w:right="0" w:firstLine="576"/>
        <w:jc w:val="left"/>
      </w:pPr>
      <w:r>
        <w:rPr/>
        <w:t xml:space="preserve">(2) Makes a technical change, clarifying that the restored report is made biennially, not annually.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77805f61ca4c20" /></Relationships>
</file>