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6d2ead65b4e7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1538-S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STAM</w:t>
        </w:r>
      </w:r>
      <w:r>
        <w:rPr>
          <w:b/>
        </w:rPr>
        <w:t xml:space="preserve"> </w:t>
        <w:r>
          <w:rPr/>
          <w:t xml:space="preserve">H2302.1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1538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273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Stambaugh</w:t>
      </w:r>
    </w:p>
    <w:p>
      <w:pPr>
        <w:jc w:val="right"/>
      </w:pPr>
      <w:r>
        <w:rPr>
          <w:b/>
        </w:rPr>
        <w:t xml:space="preserve">WITHDRAWN 03/07/2017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25, after "</w:t>
      </w:r>
      <w:r>
        <w:rPr>
          <w:u w:val="single"/>
        </w:rPr>
        <w:t xml:space="preserve">it</w:t>
      </w:r>
      <w:r>
        <w:rPr/>
        <w:t xml:space="preserve">" insert "</w:t>
      </w:r>
      <w:r>
        <w:rPr>
          <w:u w:val="single"/>
        </w:rPr>
        <w:t xml:space="preserve">, the bond is commercially available,</w:t>
      </w:r>
      <w:r>
        <w:rPr/>
        <w:t xml:space="preserve">"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e267aaa594ab7" /></Relationships>
</file>