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5171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B638E">
            <w:t>1482-S3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B638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B638E">
            <w:t>HARG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B638E">
            <w:t>EYCH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B638E">
            <w:t>101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5171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B638E">
            <w:rPr>
              <w:b/>
              <w:u w:val="single"/>
            </w:rPr>
            <w:t>3SHB 1482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B638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828</w:t>
          </w:r>
        </w:sdtContent>
      </w:sdt>
    </w:p>
    <w:p w:rsidR="00DF5D0E" w:rsidP="00605C39" w:rsidRDefault="0025171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B638E">
            <w:rPr>
              <w:sz w:val="22"/>
            </w:rPr>
            <w:t>By Representative Hargrove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B638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02/14/2018</w:t>
          </w:r>
        </w:p>
      </w:sdtContent>
    </w:sdt>
    <w:p w:rsidRPr="000B638E" w:rsidR="00DF5D0E" w:rsidP="00B320EC" w:rsidRDefault="00DE256E">
      <w:pPr>
        <w:pStyle w:val="Page"/>
      </w:pPr>
      <w:bookmarkStart w:name="StartOfAmendmentBody" w:id="1"/>
      <w:bookmarkEnd w:id="1"/>
      <w:permStart w:edGrp="everyone" w:id="367790824"/>
      <w:r>
        <w:tab/>
      </w:r>
      <w:r w:rsidR="000B638E">
        <w:t xml:space="preserve">On page </w:t>
      </w:r>
      <w:r w:rsidR="00B320EC">
        <w:t>3, at the beginning of line 28, insert "inner city populations; rural populations; and"</w:t>
      </w:r>
    </w:p>
    <w:permEnd w:id="367790824"/>
    <w:p w:rsidR="00ED2EEB" w:rsidP="000B638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9672969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B638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B320E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320EC">
                  <w:t xml:space="preserve">Adds inner city and rural populations to the groups for whom the Task Force must establish service outcome measures for the WorkFirst and Temporary Assistance for Needy Families programs. </w:t>
                </w:r>
              </w:p>
            </w:tc>
          </w:tr>
        </w:sdtContent>
      </w:sdt>
      <w:permEnd w:id="1596729692"/>
    </w:tbl>
    <w:p w:rsidR="00DF5D0E" w:rsidP="000B638E" w:rsidRDefault="00DF5D0E">
      <w:pPr>
        <w:pStyle w:val="BillEnd"/>
        <w:suppressLineNumbers/>
      </w:pPr>
    </w:p>
    <w:p w:rsidR="00DF5D0E" w:rsidP="000B638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B638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8E" w:rsidRDefault="000B638E" w:rsidP="00DF5D0E">
      <w:r>
        <w:separator/>
      </w:r>
    </w:p>
  </w:endnote>
  <w:endnote w:type="continuationSeparator" w:id="0">
    <w:p w:rsidR="000B638E" w:rsidRDefault="000B638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0D" w:rsidRDefault="00334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5171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1482-S3 AMH KLIP EYCH 101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B638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5171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1482-S3 AMH KLIP EYCH 101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8E" w:rsidRDefault="000B638E" w:rsidP="00DF5D0E">
      <w:r>
        <w:separator/>
      </w:r>
    </w:p>
  </w:footnote>
  <w:footnote w:type="continuationSeparator" w:id="0">
    <w:p w:rsidR="000B638E" w:rsidRDefault="000B638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0D" w:rsidRDefault="00334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B638E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51717"/>
    <w:rsid w:val="00265296"/>
    <w:rsid w:val="00281CBD"/>
    <w:rsid w:val="00316CD9"/>
    <w:rsid w:val="00334C0D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20E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3985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B04F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1482-S3</BillDocName>
  <AmendType>AMH</AmendType>
  <SponsorAcronym>HARG</SponsorAcronym>
  <DrafterAcronym>EYCH</DrafterAcronym>
  <DraftNumber>101</DraftNumber>
  <ReferenceNumber>3SHB 1482</ReferenceNumber>
  <Floor>H AMD</Floor>
  <AmendmentNumber> 828</AmendmentNumber>
  <Sponsors>By Representative Hargrove</Sponsors>
  <FloorAction>WITHDRAWN 02/14/2018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71</Words>
  <Characters>362</Characters>
  <Application>Microsoft Office Word</Application>
  <DocSecurity>8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1482-S3 AMH KLIP EYCH 101</vt:lpstr>
    </vt:vector>
  </TitlesOfParts>
  <Company>Washington State Legislature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1482-S3 AMH HARG EYCH 101</dc:title>
  <dc:creator>Dawn Eychaner</dc:creator>
  <cp:lastModifiedBy>Eychaner, Dawn</cp:lastModifiedBy>
  <cp:revision>4</cp:revision>
  <cp:lastPrinted>2018-02-09T00:56:00Z</cp:lastPrinted>
  <dcterms:created xsi:type="dcterms:W3CDTF">2018-02-09T00:45:00Z</dcterms:created>
  <dcterms:modified xsi:type="dcterms:W3CDTF">2018-02-09T00:56:00Z</dcterms:modified>
</cp:coreProperties>
</file>