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F0B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95600">
            <w:t>1054-S2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9560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95600">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95600">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91B4F">
            <w:t>036</w:t>
          </w:r>
        </w:sdtContent>
      </w:sdt>
    </w:p>
    <w:p w:rsidR="00DF5D0E" w:rsidP="00B73E0A" w:rsidRDefault="00AA1230">
      <w:pPr>
        <w:pStyle w:val="OfferedBy"/>
        <w:spacing w:after="120"/>
      </w:pPr>
      <w:r>
        <w:tab/>
      </w:r>
      <w:r>
        <w:tab/>
      </w:r>
      <w:r>
        <w:tab/>
      </w:r>
    </w:p>
    <w:p w:rsidR="00DF5D0E" w:rsidRDefault="009F0B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95600">
            <w:rPr>
              <w:b/>
              <w:u w:val="single"/>
            </w:rPr>
            <w:t>2SHB 1054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9560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833</w:t>
          </w:r>
        </w:sdtContent>
      </w:sdt>
    </w:p>
    <w:p w:rsidR="00DF5D0E" w:rsidP="00605C39" w:rsidRDefault="009F0B4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95600">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95600">
          <w:pPr>
            <w:spacing w:after="400" w:line="408" w:lineRule="exact"/>
            <w:jc w:val="right"/>
            <w:rPr>
              <w:b/>
              <w:bCs/>
            </w:rPr>
          </w:pPr>
          <w:r>
            <w:rPr>
              <w:b/>
              <w:bCs/>
            </w:rPr>
            <w:t xml:space="preserve">NOT ADOPTED 03/07/2018</w:t>
          </w:r>
        </w:p>
      </w:sdtContent>
    </w:sdt>
    <w:p w:rsidR="00195600" w:rsidP="00C8108C" w:rsidRDefault="00DE256E">
      <w:pPr>
        <w:pStyle w:val="Page"/>
      </w:pPr>
      <w:bookmarkStart w:name="StartOfAmendmentBody" w:id="1"/>
      <w:bookmarkEnd w:id="1"/>
      <w:permStart w:edGrp="everyone" w:id="1956778658"/>
      <w:r>
        <w:tab/>
      </w:r>
      <w:r w:rsidR="00195600">
        <w:t xml:space="preserve">On page </w:t>
      </w:r>
      <w:r w:rsidR="0061419E">
        <w:t>9, after line 25, insert the following:</w:t>
      </w:r>
    </w:p>
    <w:p w:rsidR="0061419E" w:rsidP="0061419E" w:rsidRDefault="00CE1BC9">
      <w:pPr>
        <w:spacing w:before="400" w:line="408" w:lineRule="exact"/>
        <w:ind w:firstLine="576"/>
      </w:pPr>
      <w:r>
        <w:rPr>
          <w:b/>
        </w:rPr>
        <w:t>"</w:t>
      </w:r>
      <w:r w:rsidR="0061419E">
        <w:rPr>
          <w:b/>
        </w:rPr>
        <w:t xml:space="preserve">Sec. </w:t>
      </w:r>
      <w:r w:rsidR="0055778E">
        <w:rPr>
          <w:b/>
        </w:rPr>
        <w:t>10.</w:t>
      </w:r>
      <w:r w:rsidR="0061419E">
        <w:t xml:space="preserve">  RCW 70.155.110 and 1993 c 507 s 12 are each amended to read as follows:</w:t>
      </w:r>
    </w:p>
    <w:p w:rsidR="0061419E" w:rsidRDefault="0061419E">
      <w:pPr>
        <w:spacing w:line="408" w:lineRule="exact"/>
        <w:ind w:firstLine="576"/>
      </w:pPr>
      <w:r>
        <w:t>(1) The liquor ((</w:t>
      </w:r>
      <w:r w:rsidRPr="0061419E">
        <w:rPr>
          <w:strike/>
        </w:rPr>
        <w:t>control</w:t>
      </w:r>
      <w:r>
        <w:t xml:space="preserve">)) </w:t>
      </w:r>
      <w:r>
        <w:rPr>
          <w:u w:val="single"/>
        </w:rPr>
        <w:t>and cannabis</w:t>
      </w:r>
      <w:r>
        <w:t xml:space="preserve"> board shall, in addition to the board's other powers and authorities, have the authority to enforce the provi</w:t>
      </w:r>
      <w:r w:rsidR="00CE1BC9">
        <w:t xml:space="preserve">sions of this chapter and RCW </w:t>
      </w:r>
      <w:r>
        <w:t>26.28.080</w:t>
      </w:r>
      <w:r w:rsidR="00CE1BC9">
        <w:t>((</w:t>
      </w:r>
      <w:r w:rsidRPr="00CE1BC9">
        <w:rPr>
          <w:strike/>
        </w:rPr>
        <w:t>(4)</w:t>
      </w:r>
      <w:r w:rsidR="00CE1BC9">
        <w:t>))</w:t>
      </w:r>
      <w:r>
        <w:t xml:space="preserve"> and 82.24.500. The liquor ((</w:t>
      </w:r>
      <w:r w:rsidRPr="0061419E">
        <w:rPr>
          <w:strike/>
        </w:rPr>
        <w:t>control</w:t>
      </w:r>
      <w:r>
        <w:t xml:space="preserve">)) </w:t>
      </w:r>
      <w:r>
        <w:rPr>
          <w:u w:val="single"/>
        </w:rPr>
        <w:t>and cannabis</w:t>
      </w:r>
      <w:r>
        <w:t xml:space="preserve"> board shall have full power to revoke or suspend the license of any retailer or wholesaler in accordance with the provisions of RCW 70.155.100.</w:t>
      </w:r>
    </w:p>
    <w:p w:rsidR="0061419E" w:rsidRDefault="0061419E">
      <w:pPr>
        <w:spacing w:line="408" w:lineRule="exact"/>
        <w:ind w:firstLine="576"/>
      </w:pPr>
      <w:r>
        <w:t>(2) The liquor ((</w:t>
      </w:r>
      <w:r>
        <w:rPr>
          <w:strike/>
        </w:rPr>
        <w:t>control</w:t>
      </w:r>
      <w:r>
        <w:t xml:space="preserve">)) </w:t>
      </w:r>
      <w:r>
        <w:rPr>
          <w:u w:val="single"/>
        </w:rPr>
        <w:t xml:space="preserve">and </w:t>
      </w:r>
      <w:r w:rsidRPr="0061419E">
        <w:rPr>
          <w:u w:val="single"/>
        </w:rPr>
        <w:t>cannabis</w:t>
      </w:r>
      <w:r>
        <w:t xml:space="preserve"> </w:t>
      </w:r>
      <w:r w:rsidRPr="0061419E">
        <w:t>board</w:t>
      </w:r>
      <w:r>
        <w:t xml:space="preserve"> and the board's authorized agents or employees shall have full power and authority to enter any place of business where tobacco products are sold for the purpose of enforcing the provisions of this chapter.</w:t>
      </w:r>
    </w:p>
    <w:p w:rsidR="0061419E" w:rsidRDefault="0061419E">
      <w:pPr>
        <w:spacing w:line="408" w:lineRule="exact"/>
        <w:ind w:firstLine="576"/>
      </w:pPr>
      <w:r>
        <w:t>(3) For the purpose of enforcing the provisions of this chapter and RCW 26.28.080((</w:t>
      </w:r>
      <w:r w:rsidRPr="0061419E">
        <w:rPr>
          <w:strike/>
        </w:rPr>
        <w:t>(4)</w:t>
      </w:r>
      <w:r>
        <w:t>)) and 82.24.500, a peace officer or enforcement officer of the liquor ((</w:t>
      </w:r>
      <w:r w:rsidRPr="0061419E">
        <w:rPr>
          <w:strike/>
        </w:rPr>
        <w:t>control</w:t>
      </w:r>
      <w:r>
        <w:t xml:space="preserve">)) </w:t>
      </w:r>
      <w:r>
        <w:rPr>
          <w:u w:val="single"/>
        </w:rPr>
        <w:t>and cannabis</w:t>
      </w:r>
      <w:r>
        <w:t xml:space="preserve"> board who has reasonable grounds to believe a person observed by the officer purchasing, attempting to purchase, or in possession of tobacco products is under the age of ((</w:t>
      </w:r>
      <w:r w:rsidRPr="0061419E">
        <w:rPr>
          <w:strike/>
        </w:rPr>
        <w:t>eighteen</w:t>
      </w:r>
      <w:r>
        <w:t>))</w:t>
      </w:r>
      <w:r>
        <w:rPr>
          <w:u w:val="single"/>
        </w:rPr>
        <w:t>twenty-one</w:t>
      </w:r>
      <w:r>
        <w:t xml:space="preserve"> years of age, may detain such person for a reasonable period of time and in such a reasonable manner as is necessary to determine the person's true identity and date of birth. Further, tobacco products possessed by persons under the age of ((</w:t>
      </w:r>
      <w:r w:rsidRPr="0061419E">
        <w:rPr>
          <w:strike/>
        </w:rPr>
        <w:t>eighteen</w:t>
      </w:r>
      <w:r>
        <w:t>))</w:t>
      </w:r>
      <w:r>
        <w:rPr>
          <w:u w:val="single"/>
        </w:rPr>
        <w:t>twenty-one</w:t>
      </w:r>
      <w:r>
        <w:t xml:space="preserve"> years of age are considered contraband and may be seized by a peace officer or enforcement officer of the liquor ((</w:t>
      </w:r>
      <w:r w:rsidRPr="0061419E">
        <w:rPr>
          <w:strike/>
        </w:rPr>
        <w:t>control</w:t>
      </w:r>
      <w:r>
        <w:t>))</w:t>
      </w:r>
      <w:r>
        <w:rPr>
          <w:u w:val="single"/>
        </w:rPr>
        <w:t>and cannabis</w:t>
      </w:r>
      <w:r>
        <w:t xml:space="preserve"> board.</w:t>
      </w:r>
    </w:p>
    <w:p w:rsidR="0061419E" w:rsidP="00191B4F" w:rsidRDefault="0061419E">
      <w:pPr>
        <w:spacing w:line="408" w:lineRule="exact"/>
        <w:ind w:firstLine="576"/>
      </w:pPr>
      <w:r>
        <w:lastRenderedPageBreak/>
        <w:t>(4) The liquor ((</w:t>
      </w:r>
      <w:r w:rsidRPr="0061419E">
        <w:rPr>
          <w:strike/>
        </w:rPr>
        <w:t>control</w:t>
      </w:r>
      <w:r>
        <w:t>))</w:t>
      </w:r>
      <w:r>
        <w:rPr>
          <w:u w:val="single"/>
        </w:rPr>
        <w:t>and cannabis</w:t>
      </w:r>
      <w:r>
        <w:t xml:space="preserve"> board may work with local county health departments or districts and local law enforcement agencies to conduct random, unannounced, inspections to assure compliance.</w:t>
      </w:r>
    </w:p>
    <w:p w:rsidR="0061419E" w:rsidRDefault="0061419E">
      <w:pPr>
        <w:spacing w:line="408" w:lineRule="exact"/>
        <w:ind w:firstLine="576"/>
        <w:rPr>
          <w:u w:val="single"/>
        </w:rPr>
      </w:pPr>
      <w:r w:rsidRPr="0061419E">
        <w:rPr>
          <w:u w:val="single"/>
        </w:rPr>
        <w:t>(5)</w:t>
      </w:r>
      <w:r>
        <w:rPr>
          <w:u w:val="single"/>
        </w:rPr>
        <w:t xml:space="preserve"> Enforcement officers of the liquor and cannabis board shall conduct regular efforts consistent with this section to prevent the purchase or possession of tobacco products by a nontribal member under the age of twenty-one years old who obtained those products at any place of business located on tribal land.</w:t>
      </w:r>
      <w:r w:rsidRPr="0055778E">
        <w:t>"</w:t>
      </w:r>
    </w:p>
    <w:p w:rsidR="0061419E" w:rsidRDefault="0061419E">
      <w:pPr>
        <w:spacing w:line="408" w:lineRule="exact"/>
        <w:ind w:firstLine="576"/>
        <w:rPr>
          <w:u w:val="single"/>
        </w:rPr>
      </w:pPr>
    </w:p>
    <w:p w:rsidR="0061419E" w:rsidRDefault="0061419E">
      <w:pPr>
        <w:spacing w:line="408" w:lineRule="exact"/>
        <w:ind w:firstLine="576"/>
      </w:pPr>
      <w:r>
        <w:t xml:space="preserve">Renumber the remaining sections consecutively and correct any internal references accordingly. </w:t>
      </w:r>
    </w:p>
    <w:p w:rsidRPr="0061419E" w:rsidR="0061419E" w:rsidRDefault="0061419E">
      <w:pPr>
        <w:spacing w:line="408" w:lineRule="exact"/>
        <w:ind w:firstLine="576"/>
      </w:pPr>
      <w:r>
        <w:t xml:space="preserve">Correct the title. </w:t>
      </w:r>
    </w:p>
    <w:p w:rsidRPr="0061419E" w:rsidR="0061419E" w:rsidP="0061419E" w:rsidRDefault="0061419E">
      <w:pPr>
        <w:pStyle w:val="RCWSLText"/>
      </w:pPr>
    </w:p>
    <w:p w:rsidRPr="00195600" w:rsidR="00DF5D0E" w:rsidP="00195600" w:rsidRDefault="00DF5D0E">
      <w:pPr>
        <w:suppressLineNumbers/>
        <w:rPr>
          <w:spacing w:val="-3"/>
        </w:rPr>
      </w:pPr>
    </w:p>
    <w:permEnd w:id="1956778658"/>
    <w:p w:rsidR="00ED2EEB" w:rsidP="0019560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8361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9560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9560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E1BC9">
                  <w:t xml:space="preserve">Requires the liquor and cannabis board to conduct regular efforts to prevent nontribal members under 21 years old from obtaining tobacco products on tribal land. </w:t>
                </w:r>
                <w:r w:rsidRPr="0096303F" w:rsidR="001C1B27">
                  <w:t> </w:t>
                </w:r>
              </w:p>
              <w:p w:rsidRPr="007D1589" w:rsidR="001B4E53" w:rsidP="00195600" w:rsidRDefault="001B4E53">
                <w:pPr>
                  <w:pStyle w:val="ListBullet"/>
                  <w:numPr>
                    <w:ilvl w:val="0"/>
                    <w:numId w:val="0"/>
                  </w:numPr>
                  <w:suppressLineNumbers/>
                </w:pPr>
              </w:p>
            </w:tc>
          </w:tr>
        </w:sdtContent>
      </w:sdt>
      <w:permEnd w:id="203836174"/>
    </w:tbl>
    <w:p w:rsidR="00DF5D0E" w:rsidP="00195600" w:rsidRDefault="00DF5D0E">
      <w:pPr>
        <w:pStyle w:val="BillEnd"/>
        <w:suppressLineNumbers/>
      </w:pPr>
    </w:p>
    <w:p w:rsidR="00DF5D0E" w:rsidP="00195600" w:rsidRDefault="00DE256E">
      <w:pPr>
        <w:pStyle w:val="BillEnd"/>
        <w:suppressLineNumbers/>
      </w:pPr>
      <w:r>
        <w:rPr>
          <w:b/>
        </w:rPr>
        <w:t>--- END ---</w:t>
      </w:r>
    </w:p>
    <w:p w:rsidR="00DF5D0E" w:rsidP="0019560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00" w:rsidRDefault="00195600" w:rsidP="00DF5D0E">
      <w:r>
        <w:separator/>
      </w:r>
    </w:p>
  </w:endnote>
  <w:endnote w:type="continuationSeparator" w:id="0">
    <w:p w:rsidR="00195600" w:rsidRDefault="0019560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FC" w:rsidRDefault="00EA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33E8">
    <w:pPr>
      <w:pStyle w:val="AmendDraftFooter"/>
    </w:pPr>
    <w:fldSimple w:instr=" TITLE   \* MERGEFORMAT ">
      <w:r w:rsidR="009F0B46">
        <w:t>1054-S2 AMH MANW WEIK 036</w:t>
      </w:r>
    </w:fldSimple>
    <w:r w:rsidR="001B4E53">
      <w:tab/>
    </w:r>
    <w:r w:rsidR="00E267B1">
      <w:fldChar w:fldCharType="begin"/>
    </w:r>
    <w:r w:rsidR="00E267B1">
      <w:instrText xml:space="preserve"> PAGE  \* Arabic  \* MERGEFORMAT </w:instrText>
    </w:r>
    <w:r w:rsidR="00E267B1">
      <w:fldChar w:fldCharType="separate"/>
    </w:r>
    <w:r w:rsidR="009F0B4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33E8">
    <w:pPr>
      <w:pStyle w:val="AmendDraftFooter"/>
    </w:pPr>
    <w:fldSimple w:instr=" TITLE   \* MERGEFORMAT ">
      <w:r w:rsidR="009F0B46">
        <w:t>1054-S2 AMH MANW WEIK 036</w:t>
      </w:r>
    </w:fldSimple>
    <w:r w:rsidR="001B4E53">
      <w:tab/>
    </w:r>
    <w:r w:rsidR="00E267B1">
      <w:fldChar w:fldCharType="begin"/>
    </w:r>
    <w:r w:rsidR="00E267B1">
      <w:instrText xml:space="preserve"> PAGE  \* Arabic  \* MERGEFORMAT </w:instrText>
    </w:r>
    <w:r w:rsidR="00E267B1">
      <w:fldChar w:fldCharType="separate"/>
    </w:r>
    <w:r w:rsidR="009F0B46">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00" w:rsidRDefault="00195600" w:rsidP="00DF5D0E">
      <w:r>
        <w:separator/>
      </w:r>
    </w:p>
  </w:footnote>
  <w:footnote w:type="continuationSeparator" w:id="0">
    <w:p w:rsidR="00195600" w:rsidRDefault="0019560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FC" w:rsidRDefault="00EA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91B4F"/>
    <w:rsid w:val="00195600"/>
    <w:rsid w:val="001A775A"/>
    <w:rsid w:val="001B4B58"/>
    <w:rsid w:val="001B4E53"/>
    <w:rsid w:val="001C1B27"/>
    <w:rsid w:val="001C7F91"/>
    <w:rsid w:val="001E6675"/>
    <w:rsid w:val="00217E8A"/>
    <w:rsid w:val="00265296"/>
    <w:rsid w:val="00281CBD"/>
    <w:rsid w:val="00316CD9"/>
    <w:rsid w:val="003E2FC6"/>
    <w:rsid w:val="004340D2"/>
    <w:rsid w:val="00492DDC"/>
    <w:rsid w:val="004C6615"/>
    <w:rsid w:val="00523C5A"/>
    <w:rsid w:val="0055778E"/>
    <w:rsid w:val="005E69C3"/>
    <w:rsid w:val="00605C39"/>
    <w:rsid w:val="0061419E"/>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0B46"/>
    <w:rsid w:val="009F23A9"/>
    <w:rsid w:val="00A01F29"/>
    <w:rsid w:val="00A17B5B"/>
    <w:rsid w:val="00A4729B"/>
    <w:rsid w:val="00A70C03"/>
    <w:rsid w:val="00A933E8"/>
    <w:rsid w:val="00A93D4A"/>
    <w:rsid w:val="00AA1230"/>
    <w:rsid w:val="00AB682C"/>
    <w:rsid w:val="00AD2D0A"/>
    <w:rsid w:val="00B31D1C"/>
    <w:rsid w:val="00B41494"/>
    <w:rsid w:val="00B518D0"/>
    <w:rsid w:val="00B56650"/>
    <w:rsid w:val="00B73E0A"/>
    <w:rsid w:val="00B961E0"/>
    <w:rsid w:val="00BC1FFF"/>
    <w:rsid w:val="00BF44DF"/>
    <w:rsid w:val="00C61A83"/>
    <w:rsid w:val="00C8108C"/>
    <w:rsid w:val="00CE1BC9"/>
    <w:rsid w:val="00D40447"/>
    <w:rsid w:val="00D659AC"/>
    <w:rsid w:val="00DA47F3"/>
    <w:rsid w:val="00DC2C13"/>
    <w:rsid w:val="00DE256E"/>
    <w:rsid w:val="00DF5D0E"/>
    <w:rsid w:val="00E1471A"/>
    <w:rsid w:val="00E267B1"/>
    <w:rsid w:val="00E41CC6"/>
    <w:rsid w:val="00E66F5D"/>
    <w:rsid w:val="00E831A5"/>
    <w:rsid w:val="00E850E7"/>
    <w:rsid w:val="00EA22FC"/>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17F2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1054-S2</BillDocName>
  <AmendType>AMH</AmendType>
  <SponsorAcronym>MANW</SponsorAcronym>
  <DrafterAcronym>WEIK</DrafterAcronym>
  <DraftNumber>036</DraftNumber>
  <ReferenceNumber>2SHB 1054</ReferenceNumber>
  <Floor>H AMD</Floor>
  <AmendmentNumber> 833</AmendmentNumber>
  <Sponsors>By Representative Manweller</Sponsors>
  <FloorAction>NOT ADOPTED 03/07/2018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395</Words>
  <Characters>2113</Characters>
  <Application>Microsoft Office Word</Application>
  <DocSecurity>8</DocSecurity>
  <Lines>55</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1054-S2 AMH MANW WEIK 036</dc:title>
  <dc:creator>Kim Weidenaar</dc:creator>
  <cp:lastModifiedBy>Weidenaar, Kim</cp:lastModifiedBy>
  <cp:revision>8</cp:revision>
  <cp:lastPrinted>2018-02-09T03:47:00Z</cp:lastPrinted>
  <dcterms:created xsi:type="dcterms:W3CDTF">2018-02-09T03:27:00Z</dcterms:created>
  <dcterms:modified xsi:type="dcterms:W3CDTF">2018-02-09T03:47:00Z</dcterms:modified>
</cp:coreProperties>
</file>