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e7cc55f0da4da7" /></Relationships>
</file>

<file path=word/document.xml><?xml version="1.0" encoding="utf-8"?>
<w:document xmlns:w="http://schemas.openxmlformats.org/wordprocessingml/2006/main">
  <w:body>
    <w:p>
      <w:pPr>
        <w:jc w:val="center"/>
      </w:pPr>
      <w:r>
        <w:t>SENATE RESOLUTION</w:t>
      </w:r>
    </w:p>
    <w:p>
      <w:pPr>
        <w:jc w:val="center"/>
      </w:pPr>
      <w:r>
        <w:t>8731</w:t>
      </w:r>
    </w:p>
    <w:p/>
    <w:p/>
    <w:p>
      <w:r>
        <w:t xml:space="preserve">By </w:t>
      </w:r>
      <w:r>
        <w:t>Senators King, Fraser, Dammeier, Rolfes, Brown, Honeyford, Hobbs, Carlyle, Ranker, Hasegawa, Roach, and Nelson</w:t>
      </w:r>
    </w:p>
    <w:p/>
    <w:p>
      <w:pPr>
        <w:spacing w:before="0" w:after="0" w:line="240" w:lineRule="exact"/>
        <w:ind w:left="0" w:right="0" w:firstLine="576"/>
        <w:jc w:val="left"/>
      </w:pPr>
      <w:r>
        <w:rPr/>
        <w:t xml:space="preserve">WHEREAS, Taiwan and the United States are long-standing friends and allies, and both cherish dearly the commonly shared values of freedom, democracy, and human rights; and</w:t>
      </w:r>
    </w:p>
    <w:p>
      <w:pPr>
        <w:spacing w:before="0" w:after="0" w:line="240" w:lineRule="exact"/>
        <w:ind w:left="0" w:right="0" w:firstLine="576"/>
        <w:jc w:val="left"/>
      </w:pPr>
      <w:r>
        <w:rPr/>
        <w:t xml:space="preserve">WHEREAS, Taiwan has once again demonstrated the strength of their robust and mature democratic system through the smooth implementation of their elections on January 16, 2016; and</w:t>
      </w:r>
    </w:p>
    <w:p>
      <w:pPr>
        <w:spacing w:before="0" w:after="0" w:line="240" w:lineRule="exact"/>
        <w:ind w:left="0" w:right="0" w:firstLine="576"/>
        <w:jc w:val="left"/>
      </w:pPr>
      <w:r>
        <w:rPr/>
        <w:t xml:space="preserve">WHEREAS, Taiwan is the world's 18th largest economy and the 10th largest trading partner—in the top four in Asia—of the United States, with the two-way trade volume between the two reaching 67 billion United States dollars in 2014; and</w:t>
      </w:r>
    </w:p>
    <w:p>
      <w:pPr>
        <w:spacing w:before="0" w:after="0" w:line="240" w:lineRule="exact"/>
        <w:ind w:left="0" w:right="0" w:firstLine="576"/>
        <w:jc w:val="left"/>
      </w:pPr>
      <w:r>
        <w:rPr/>
        <w:t xml:space="preserve">WHEREAS, The state of Washington and Taiwan have enjoyed a long and mutually beneficial relationship with the prospect of further growth—Taiwan was Washington's 8th largest export market in 2014, with 2.475 billion dollars' worth of Washington goods shipped to Taiwan, including electric machinery, aircrafts, cereals, iron and steel, inorganic chemicals, apples, cherries, sweet onions, and bulk wheat;</w:t>
      </w:r>
    </w:p>
    <w:p>
      <w:pPr>
        <w:spacing w:before="0" w:after="0" w:line="240" w:lineRule="exact"/>
        <w:ind w:left="0" w:right="0" w:firstLine="576"/>
        <w:jc w:val="left"/>
      </w:pPr>
      <w:r>
        <w:rPr/>
        <w:t xml:space="preserve">NOW, THEREFORE, BE IT RESOLVED, That the Washington State Senate reaffirm its commitment to the strong and deepening relationship between the state of Washington and Taiwan, and support Taiwan's democracy and participation in organizations that improve trade, health, and public safety; and</w:t>
      </w:r>
    </w:p>
    <w:p>
      <w:pPr>
        <w:spacing w:before="0" w:after="0" w:line="240" w:lineRule="exact"/>
        <w:ind w:left="0" w:right="0" w:firstLine="576"/>
        <w:jc w:val="left"/>
      </w:pPr>
      <w:r>
        <w:rPr/>
        <w:t xml:space="preserve">BE IT FURTHER RESOLVED, That a copy of this resolution be immediately transmitted by the Secretary of the Senate to Director General Andy Chin of the Taipei Economic and Cultural Office in Seattle.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12ce1b4b64cbd" /></Relationships>
</file>