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c382921dfa4361" /></Relationships>
</file>

<file path=word/document.xml><?xml version="1.0" encoding="utf-8"?>
<w:document xmlns:w="http://schemas.openxmlformats.org/wordprocessingml/2006/main">
  <w:body>
    <w:p>
      <w:pPr>
        <w:jc w:val="center"/>
      </w:pPr>
      <w:r>
        <w:t>SENATE RESOLUTION</w:t>
      </w:r>
    </w:p>
    <w:p>
      <w:pPr>
        <w:jc w:val="center"/>
      </w:pPr>
      <w:r>
        <w:t>8706</w:t>
      </w:r>
    </w:p>
    <w:p/>
    <w:p/>
    <w:p>
      <w:r>
        <w:t xml:space="preserve">By </w:t>
      </w:r>
      <w:r>
        <w:t>Senators Cleveland, Keiser, Becker, and Bailey</w:t>
      </w:r>
    </w:p>
    <w:p/>
    <w:p>
      <w:pPr>
        <w:spacing w:before="0" w:after="0" w:line="240" w:lineRule="exact"/>
        <w:ind w:left="0" w:right="0" w:firstLine="576"/>
        <w:jc w:val="left"/>
      </w:pPr>
      <w:r>
        <w:rPr/>
        <w:t xml:space="preserve">WHEREAS, Tens of millions of Americans are affected by bladder diseases and conditions including urinary incontinence, overactive bladder, underactive bladder, interstitial cystitis, nocturia, urinary tract infections, bladder cancer, urotrauma, and neurogenic bladder; and</w:t>
      </w:r>
    </w:p>
    <w:p>
      <w:pPr>
        <w:spacing w:before="0" w:after="0" w:line="240" w:lineRule="exact"/>
        <w:ind w:left="0" w:right="0" w:firstLine="576"/>
        <w:jc w:val="left"/>
      </w:pPr>
      <w:r>
        <w:rPr/>
        <w:t xml:space="preserve">WHEREAS, Bladder diseases and conditions have significant impact on health and quality of life — contributing to depression, social isolation, falls, sexual dysfunction, loss of self-esteem, hospitalizations, nursing home admissions, and even death; and</w:t>
      </w:r>
    </w:p>
    <w:p>
      <w:pPr>
        <w:spacing w:before="0" w:after="0" w:line="240" w:lineRule="exact"/>
        <w:ind w:left="0" w:right="0" w:firstLine="576"/>
        <w:jc w:val="left"/>
      </w:pPr>
      <w:r>
        <w:rPr/>
        <w:t xml:space="preserve">WHEREAS, Medical and behavioral research to better understand and maintain bladder health and treat bladder diseases is critically needed, yet poorly recognized; and</w:t>
      </w:r>
    </w:p>
    <w:p>
      <w:pPr>
        <w:spacing w:before="0" w:after="0" w:line="240" w:lineRule="exact"/>
        <w:ind w:left="0" w:right="0" w:firstLine="576"/>
        <w:jc w:val="left"/>
      </w:pPr>
      <w:r>
        <w:rPr/>
        <w:t xml:space="preserve">WHEREAS, Bladder problems are highly stigmatized, and open dialogue generated by Bladder Health Month can reduce stigma and empower providers and patients to have much-needed conversations about bladder health; and</w:t>
      </w:r>
    </w:p>
    <w:p>
      <w:pPr>
        <w:spacing w:before="0" w:after="0" w:line="240" w:lineRule="exact"/>
        <w:ind w:left="0" w:right="0" w:firstLine="576"/>
        <w:jc w:val="left"/>
      </w:pPr>
      <w:r>
        <w:rPr/>
        <w:t xml:space="preserve">WHEREAS, Industry professionals have strived to raise awareness by designating November as "Bladder Health Month";</w:t>
      </w:r>
    </w:p>
    <w:p>
      <w:pPr>
        <w:spacing w:before="0" w:after="0" w:line="240" w:lineRule="exact"/>
        <w:ind w:left="0" w:right="0" w:firstLine="576"/>
        <w:jc w:val="left"/>
      </w:pPr>
      <w:r>
        <w:rPr/>
        <w:t xml:space="preserve">NOW, THEREFORE, BE IT RESOLVED, That the Washington State Senate encourage Washingtonians to view November as a valuable reminder to take stock of their bladder health.</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9,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de58a5838b4e55" /></Relationships>
</file>