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53b0ed98c4e3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8689</w:t>
      </w:r>
    </w:p>
    <w:p/>
    <w:p/>
    <w:p>
      <w:r>
        <w:t xml:space="preserve">By </w:t>
      </w:r>
      <w:r>
        <w:t>Senators Hargrove, Hatfield, and Fraser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L. Feeley has faithfully served the people of the state of Washington as Senator Hargrove's Legislative Assistant for 23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is the only known person feisty enough to be able to have that tenure in that position with an aging, grumpy senator;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Senator Hargrove had the wisdom to convince Patsy to come to work for him after she was a staffer on his opponent's campaign;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has served the citizens of the 24th district faithfully outside of her senate position as a member of boards on homelessness, civil service, and various other issues; and as a guardian ad litem;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She further served the citizens of the 24th district by advocating on their behalf with state agencies, indeed garnering a reputation as a fierce, smart, and coveted ally in these matters;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Patsy's presence and knowledge is a highly valued contribution to all the legislative offices in the 24th district;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has been described as a "force of nature," not being deterred by any of life's obstacles;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Feeley has earned the Lifetime Service Award from the Democrats of Clallam County;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Senator Hargrove cannot thank Patsy enough for the rock steady presence she has been in his office and life, being not just a staff member, but a good friend;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is irreplaceable; a true treasure and an inspirational Washingtonian;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 THEREFORE, BE IT RESOLVED, That the Senate of the State of Washington acknowledge and thank Patsy L. Feeley for her service to the people of our great State.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Pablo G. Campos, Deputy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8689,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June 30, 2015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PABLO G. CAMPOS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Deputy 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77e48e9e24423" /></Relationships>
</file>