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abe4711fa34ef8" /></Relationships>
</file>

<file path=word/document.xml><?xml version="1.0" encoding="utf-8"?>
<w:document xmlns:w="http://schemas.openxmlformats.org/wordprocessingml/2006/main">
  <w:body>
    <w:p>
      <w:pPr>
        <w:jc w:val="center"/>
      </w:pPr>
      <w:r>
        <w:t>SENATE RESOLUTION</w:t>
      </w:r>
    </w:p>
    <w:p>
      <w:pPr>
        <w:jc w:val="center"/>
      </w:pPr>
      <w:r>
        <w:t>8641</w:t>
      </w:r>
    </w:p>
    <w:p/>
    <w:p/>
    <w:p>
      <w:r>
        <w:t xml:space="preserve">By </w:t>
      </w:r>
      <w:r>
        <w:t>Senators Fain and Keiser</w:t>
      </w:r>
    </w:p>
    <w:p/>
    <w:p>
      <w:pPr>
        <w:spacing w:before="0" w:after="0" w:line="240" w:lineRule="exact"/>
        <w:ind w:left="0" w:right="0" w:firstLine="576"/>
        <w:jc w:val="left"/>
      </w:pPr>
      <w:r>
        <w:rPr/>
        <w:t xml:space="preserve">WHEREAS, The Council of Educational Facility Planners International (CEFPI) is a worldwide professional association whose mission is to advocate for effective educational facilities for children; and</w:t>
      </w:r>
    </w:p>
    <w:p>
      <w:pPr>
        <w:spacing w:before="0" w:after="0" w:line="240" w:lineRule="exact"/>
        <w:ind w:left="0" w:right="0" w:firstLine="576"/>
        <w:jc w:val="left"/>
      </w:pPr>
      <w:r>
        <w:rPr/>
        <w:t xml:space="preserve">WHEREAS, CEFPI hosts competitive local, national, and international events where teams of students present designs for their "School of the Future," drawing national attention to the importance of well-planned, healthy, high-performance, safe, and sustainable schools; and</w:t>
      </w:r>
    </w:p>
    <w:p>
      <w:pPr>
        <w:spacing w:before="0" w:after="0" w:line="240" w:lineRule="exact"/>
        <w:ind w:left="0" w:right="0" w:firstLine="576"/>
        <w:jc w:val="left"/>
      </w:pPr>
      <w:r>
        <w:rPr/>
        <w:t xml:space="preserve">WHEREAS, Competing teams must submit an electronic narrative, presentation, and video documenting the design, rationale, planning process, and ideas to a jury of architects and engineers; and  </w:t>
      </w:r>
    </w:p>
    <w:p>
      <w:pPr>
        <w:spacing w:before="0" w:after="0" w:line="240" w:lineRule="exact"/>
        <w:ind w:left="0" w:right="0" w:firstLine="576"/>
        <w:jc w:val="left"/>
      </w:pPr>
      <w:r>
        <w:rPr/>
        <w:t xml:space="preserve">WHEREAS, Students discover how to solve real-life problems as members of a design and planning team; and</w:t>
      </w:r>
    </w:p>
    <w:p>
      <w:pPr>
        <w:spacing w:before="0" w:after="0" w:line="240" w:lineRule="exact"/>
        <w:ind w:left="0" w:right="0" w:firstLine="576"/>
        <w:jc w:val="left"/>
      </w:pPr>
      <w:r>
        <w:rPr/>
        <w:t xml:space="preserve">WHEREAS, Teams competing at the local and state levels may earn the opportunity to represent their state at the International Competition in the fall; and</w:t>
      </w:r>
    </w:p>
    <w:p>
      <w:pPr>
        <w:spacing w:before="0" w:after="0" w:line="240" w:lineRule="exact"/>
        <w:ind w:left="0" w:right="0" w:firstLine="576"/>
        <w:jc w:val="left"/>
      </w:pPr>
      <w:r>
        <w:rPr/>
        <w:t xml:space="preserve">WHEREAS, A team of Mill Creek Middle School students in Kent collaborated with local architects Thomas Wadkins and Jason Romine to design their futuristic school design submission; and</w:t>
      </w:r>
    </w:p>
    <w:p>
      <w:pPr>
        <w:spacing w:before="0" w:after="0" w:line="240" w:lineRule="exact"/>
        <w:ind w:left="0" w:right="0" w:firstLine="576"/>
        <w:jc w:val="left"/>
      </w:pPr>
      <w:r>
        <w:rPr/>
        <w:t xml:space="preserve">WHEREAS, The Mill Creek Middle School team competed against teams from over twelve schools across the state with their design for a STEM career-focused school called West Lake Academy; and</w:t>
      </w:r>
    </w:p>
    <w:p>
      <w:pPr>
        <w:spacing w:before="0" w:after="0" w:line="240" w:lineRule="exact"/>
        <w:ind w:left="0" w:right="0" w:firstLine="576"/>
        <w:jc w:val="left"/>
      </w:pPr>
      <w:r>
        <w:rPr/>
        <w:t xml:space="preserve">WHEREAS, Dana Piehl worked as the dedicated leader for the Mill Creek Middle School team, providing logistical support for the students; and</w:t>
      </w:r>
    </w:p>
    <w:p>
      <w:pPr>
        <w:spacing w:before="0" w:after="0" w:line="240" w:lineRule="exact"/>
        <w:ind w:left="0" w:right="0" w:firstLine="576"/>
        <w:jc w:val="left"/>
      </w:pPr>
      <w:r>
        <w:rPr/>
        <w:t xml:space="preserve">WHEREAS, On April 4</w:t>
      </w:r>
      <w:r>
        <w:rPr/>
        <w:t xml:space="preserve">, 2014, the Mill Creek Middle School team was named State Winners to represent the State of Washington in the Pacific Northwest Regional Competition, competing against teams from Alaska, Idaho, Oregon, as well as the provinces of Alberta, British Columbia, and Saskatchewan;</w:t>
      </w:r>
    </w:p>
    <w:p>
      <w:pPr>
        <w:spacing w:before="0" w:after="0" w:line="240" w:lineRule="exact"/>
        <w:ind w:left="0" w:right="0" w:firstLine="576"/>
        <w:jc w:val="left"/>
      </w:pPr>
      <w:r>
        <w:rPr/>
        <w:t xml:space="preserve">NOW, THEREFORE, BE IT RESOLVED, That the Senate recognize Daniel Anderson, Brooke Roshon, Adria Sutliff, Asia Tanis, and Jenna Yee for their pursuit of academic excellence and their vision for the future of education while representing their community and the State of Washington.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0be102a79b4c9a" /></Relationships>
</file>