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141b493f04f53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8626</w:t>
      </w:r>
    </w:p>
    <w:p/>
    <w:p/>
    <w:p>
      <w:r>
        <w:t xml:space="preserve">By </w:t>
      </w:r>
      <w:r>
        <w:t>Senators Angel, Bailey, Warnick, Roach, Miloscia, Sheldon, Kohl-Welles, Hasegawa, O'Ban, Brown, Rivers, Dammeier, Jayapal, and Conway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Kaelyn Serene Bray was murdered at three years of age by an act of violence;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Dandelion Foundation resolves to work diligently to promote awareness and provide education and resources to persons affected by child abuse and domestic violence;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Dandelion Foundation works to prevent child abuse and family violence through education and awareness to all socioeconomic groups;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Dandelion Foundation provides education and support to those at risk for, experiencing, or surviving abuse;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Dandelion Foundation emphasizes that through these efforts, abuse can be prevented;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Dandelion Foundation strives to provide affected families a nonthreatening, judgment-free place to get help, and hopes, in the future, to provide a safe, secure environment for emergency child care;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join with the Dandelion Foundation in observing National Child Abuse Prevention Month in the memory of Kaelyn Serene Bray.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I, Hunter G. Goodman, Secretary of the Senate,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do hereby certify that this is a true and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correct copy of Senate Resolution 8626,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adopted by the Senate</w:t>
      </w:r>
    </w:p>
    <w:p>
      <w:pPr>
        <w:spacing w:before="0" w:after="360" w:line="240" w:lineRule="exact"/>
        <w:ind w:left="0" w:right="0" w:firstLine="0"/>
        <w:jc w:val="left"/>
      </w:pPr>
      <w:r>
        <w:rPr/>
        <w:t xml:space="preserve">March 24, 2015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HUNTER G. GOODMAN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01081cf2a4306" /></Relationships>
</file>