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8291fe77f04e32" /></Relationships>
</file>

<file path=word/document.xml><?xml version="1.0" encoding="utf-8"?>
<w:document xmlns:w="http://schemas.openxmlformats.org/wordprocessingml/2006/main">
  <w:body>
    <w:p>
      <w:pPr>
        <w:jc w:val="center"/>
      </w:pPr>
      <w:r>
        <w:t>SENATE RESOLUTION</w:t>
      </w:r>
    </w:p>
    <w:p>
      <w:pPr>
        <w:jc w:val="center"/>
      </w:pPr>
      <w:r>
        <w:t>8610</w:t>
      </w:r>
    </w:p>
    <w:p/>
    <w:p/>
    <w:p>
      <w:r>
        <w:t xml:space="preserve">By </w:t>
      </w:r>
      <w:r>
        <w:t>Senators Hobbs, Hatfield, Hargrove, Fain, Padden, Baumgartner, McCoy, Bailey, Mullet, Dansel, Hewitt, Pedersen, Cleveland, Roach, Conway, Frockt, King, McAuliffe, Darneille, Litzow, Miloscia, Billig, Nelson, Keiser, Ericksen, Jayapal, Ranker, Fraser, Chase, Brown, Dammeier, Angel, Kohl-Welles, Parlette, O'Ban, Hasegawa, and Rolfes</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voluntarily serve and put personal lives aside when the needs of the nation and the people of Washington state arise; and</w:t>
      </w:r>
    </w:p>
    <w:p>
      <w:pPr>
        <w:spacing w:before="0" w:after="0" w:line="240" w:lineRule="exact"/>
        <w:ind w:left="0" w:right="0" w:firstLine="576"/>
        <w:jc w:val="left"/>
      </w:pPr>
      <w:r>
        <w:rPr/>
        <w:t xml:space="preserve">WHEREAS, The Guard always answers the state's call in response to all emergency efforts and to protect lives and property; and</w:t>
      </w:r>
    </w:p>
    <w:p>
      <w:pPr>
        <w:spacing w:before="0" w:after="0" w:line="240" w:lineRule="exact"/>
        <w:ind w:left="0" w:right="0" w:firstLine="576"/>
        <w:jc w:val="left"/>
      </w:pPr>
      <w:r>
        <w:rPr/>
        <w:t xml:space="preserve">WHEREAS, The Washington Army and Air National Guard continue to provide critical support to federal missions around the world, including Afghanistan, Kuwait, Bangladesh, and Korea as well as supporting federal mission requirements throughout the continental United States; and</w:t>
      </w:r>
    </w:p>
    <w:p>
      <w:pPr>
        <w:spacing w:before="0" w:after="0" w:line="240" w:lineRule="exact"/>
        <w:ind w:left="0" w:right="0" w:firstLine="576"/>
        <w:jc w:val="left"/>
      </w:pPr>
      <w:r>
        <w:rPr/>
        <w:t xml:space="preserve">WHEREAS, The Guard continues to train and prepare for natural disasters and threats to our national security, including cyberthreats;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ongoing work of the invaluable Washington Youth Academy; and</w:t>
      </w:r>
    </w:p>
    <w:p>
      <w:pPr>
        <w:spacing w:before="0" w:after="0" w:line="240" w:lineRule="exact"/>
        <w:ind w:left="0" w:right="0" w:firstLine="576"/>
        <w:jc w:val="left"/>
      </w:pPr>
      <w:r>
        <w:rPr/>
        <w:t xml:space="preserve">WHEREAS, The Guard continues to actively enable the state's and nation's counterdrug efforts by providing soldiers, airmen, and specialized equipment to over thirty-four local, state, and federal law enforcement agencies and community-based and other organizations; and</w:t>
      </w:r>
    </w:p>
    <w:p>
      <w:pPr>
        <w:spacing w:before="0" w:after="0" w:line="240" w:lineRule="exact"/>
        <w:ind w:left="0" w:right="0" w:firstLine="576"/>
        <w:jc w:val="left"/>
      </w:pPr>
      <w:r>
        <w:rPr/>
        <w:t xml:space="preserve">WHEREAS, The Guard adds value to communities by opening its Readiness Centers for public and other community and youth activities use. The Guard continues to build upon these Readiness Centers and Armories throughout the state to enhance education, add to quality of life, and increase economic vitality;</w:t>
      </w:r>
    </w:p>
    <w:p>
      <w:pPr>
        <w:spacing w:before="0" w:after="0" w:line="240" w:lineRule="exact"/>
        <w:ind w:left="0" w:right="0" w:firstLine="576"/>
        <w:jc w:val="left"/>
      </w:pPr>
      <w:r>
        <w:rPr/>
        <w:t xml:space="preserve">NOW, THEREFORE, BE IT RESOLVED, That the Washington State Senate express its thanks and appreciation to the devoted families and dedicated employers of our Washington National Guard soldiers and airmen for their support, without whom the Guard's missions could not be successful; and</w:t>
      </w:r>
    </w:p>
    <w:p>
      <w:pPr>
        <w:spacing w:before="0" w:after="0" w:line="240" w:lineRule="exact"/>
        <w:ind w:left="0" w:right="0" w:firstLine="576"/>
        <w:jc w:val="left"/>
      </w:pPr>
      <w:r>
        <w:rPr/>
        <w:t xml:space="preserve">BE IT FURTHER RESOLVED, That the Senate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Secretary of the Senate to The Adjutant General of the Washington National Guard, the Governor of the State of Washington, the Secretaries of the United States Army and Air Force, and the President of the United States.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30,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a909b1a8044862" /></Relationships>
</file>