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0a0894a93244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13, 2016</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13, 2016</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CONCURRENT RESOLUTION 8406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Fain and Rolfes</w:t>
      </w:r>
    </w:p>
    <w:p/>
    <w:p/>
    <w:p>
      <w:r>
        <w:br/>
      </w:r>
    </w:p>
    <w:p>
      <w:pPr>
        <w:spacing w:before="0" w:after="0" w:line="408" w:lineRule="exact"/>
        <w:ind w:left="0" w:right="0" w:firstLine="576"/>
        <w:jc w:val="left"/>
      </w:pPr>
      <w:r>
        <w:rPr/>
        <w:t xml:space="preserve">WHEREAS, It is of paramount importance to establish cutoff dates for the consideration of legislation during the 2016 Regular Session of the Sixty-Fourth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5, 2016, the twenty-sixth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Tuesday, February 9, 2016, the thirtieth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February 17, 2016, the thirty-eighth day, at 5:00 p.m., will be the final time to consider bills in their house of origin;</w:t>
      </w:r>
    </w:p>
    <w:p>
      <w:pPr>
        <w:spacing w:before="0" w:after="0" w:line="408" w:lineRule="exact"/>
        <w:ind w:left="0" w:right="0" w:firstLine="576"/>
        <w:jc w:val="left"/>
      </w:pPr>
      <w:r>
        <w:rPr/>
        <w:t xml:space="preserve">(4) Friday, February 26, 2016, the forty-seventh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Monday, February 29, 2016, the fiftieth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Friday, March 4, 2016, the fifty-fourth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2016 Regular Session of the Legislature.</w:t>
      </w:r>
    </w:p>
    <w:sectPr>
      <w:pgNumType w:start="1"/>
      <w:footerReference xmlns:r="http://schemas.openxmlformats.org/officeDocument/2006/relationships" r:id="R117cd1c77af1467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3b3959c5a04448" /><Relationship Type="http://schemas.openxmlformats.org/officeDocument/2006/relationships/footer" Target="/word/footer.xml" Id="R117cd1c77af14677" /></Relationships>
</file>