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31a50c49a4085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ENGROSSED SUBSTITUTE SENATE BILL 6513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2016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16, 2016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4, 2016</w:t>
            </w:r>
          </w:p>
          <w:p>
            <w:pPr>
              <w:ind w:left="0" w:right="0" w:firstLine="360"/>
            </w:pPr>
            <w:r>
              <w:t xml:space="preserve">Yeas </w:t>
              <w:t xml:space="preserve">93</w:t>
            </w:r>
            <w:r>
              <w:t xml:space="preserve">  Nays </w:t>
              <w:t xml:space="preserve">4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Hunter G. Goodman,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ENGROSSED SUBSTITUTE SENATE BILL 6513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SUBSTITUTE SENATE BILL 6513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2016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Senate Agriculture, Water &amp; Rural Economic Development (originally sponsored by Senators Warnick, Hobbs, Parlette, Takko, Hargrove, and Honeyford)</w:t>
      </w:r>
    </w:p>
    <w:p/>
    <w:p>
      <w:r>
        <w:rPr>
          <w:t xml:space="preserve">READ FIRST TIME 02/03/16.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reservations of water in water resource inventory areas 18 and 45; adding a new section to chapter 90.54 RCW; and declaring an emergency.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90</w:t>
      </w:r>
      <w:r>
        <w:rPr/>
        <w:t xml:space="preserve">.</w:t>
      </w:r>
      <w:r>
        <w:t xml:space="preserve">54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department shall act on all water rights applications that rely on the reservations of water established in WAC 173-518-080 or 173-545-090, as those provisions existed on the effective date of this section. The legislature declares that the reservations of water established in WAC 173-518-080 and 173-545-090, as those provisions existed on the effective date of this section, are consistent with legislative intent and are specifically authorized to be maintained and implemented by the department.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This section does not affect the department's authority to lawfully adopt, amend, or repeal any rule, including WAC 173-518-080 or 173-545-090.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may not be construed to prejudice any reservation of water not referenced in this section.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is necessary for the immediate preservation of the public peace, health, or safety, or support of the state government and its existing public institutions, and takes effect immediately.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59dfda499984c95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ESSB 6513.PL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44025c50541cc" /><Relationship Type="http://schemas.openxmlformats.org/officeDocument/2006/relationships/footer" Target="/word/footer.xml" Id="Rd59dfda499984c95" /></Relationships>
</file>