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2b8ed05d048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6166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2016</w:t>
            </w:r>
          </w:p>
          <w:p>
            <w:pPr>
              <w:ind w:left="0" w:right="0" w:firstLine="360"/>
            </w:pPr>
            <w:r>
              <w:t xml:space="preserve">Yeas </w:t>
              <w:t xml:space="preserve">35</w:t>
            </w:r>
            <w:r>
              <w:t xml:space="preserve">  Nays </w:t>
              <w:t xml:space="preserve">13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66</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6166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6166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Takko, Rivers, Ericksen, Chase, Roach, Becker, Sheldon, and Benton</w:t>
      </w:r>
    </w:p>
    <w:p/>
    <w:p>
      <w:r>
        <w:rPr>
          <w:t xml:space="preserve">Prefiled 01/06/16.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certain capital investment projects to qualify as an eligible renewable resource under the energy independence act; and amending RCW 19.285.030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(f)(i) Incremental electricity produced as a result of a capital investment completed after March 31, 1999,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u w:val="single"/>
        </w:rPr>
        <w:t xml:space="preserve">(ii) The facility must demonstrate that the incremental electricity resulted from the capital investment, which does not include expenditures on operation and maintenance in the normal course of business, through direct or calculated measurement</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w:t>
      </w:r>
      <w:r>
        <w:t>((</w:t>
      </w:r>
      <w:r>
        <w:rPr>
          <w:strike/>
        </w:rPr>
        <w:t xml:space="preserve">and</w:t>
      </w:r>
      <w:r>
        <w:t>))</w:t>
      </w:r>
      <w:r>
        <w:rPr/>
        <w:t xml:space="preserve"> the format and content of reports required in RCW 19.285.070</w:t>
      </w:r>
      <w:r>
        <w:rPr>
          <w:u w:val="single"/>
        </w:rPr>
        <w:t xml:space="preserve">; and the development of a methodology for calculating baseline levels of generation under RCW 19.285.030(12)(f)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fc914405377a4e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fd286e6a6c4788" /><Relationship Type="http://schemas.openxmlformats.org/officeDocument/2006/relationships/footer" Target="/word/footer.xml" Id="Rfc914405377a4eb1" /></Relationships>
</file>