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c2000fc4a4c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6138</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35</w:t>
            </w:r>
            <w:r>
              <w:t xml:space="preserve">  Nays </w:t>
              <w:t xml:space="preserve">10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60</w:t>
            </w:r>
            <w:r>
              <w:t xml:space="preserve">  Nays </w:t>
              <w:t xml:space="preserve">38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6138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6138</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increasing state revenue through improved compliance methods and eliminating tax preferences for royalties and certain manufacturing equipment; amending RCW 82.04.2907, 82.04.066, 82.04.067, 82.04.424, and 82.32.090; reenacting and amending RCW 82.08.02565, 82.12.02565, and 82.63.010; adding a new section to chapter 82.08 RCW; adding a new section to chapter 82.32 RCW; creating new sections; providing effective dates;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Repealing the Preferential B&amp;O Tax Rate for Royalty Income</w:t>
      </w:r>
    </w:p>
    <w:p>
      <w:pPr>
        <w:ind w:left="0" w:right="0" w:firstLine="360"/>
        <w:jc w:val="both"/>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04</w:t>
      </w:r>
      <w:r>
        <w:rPr/>
        <w:t xml:space="preserve">.</w:t>
      </w:r>
      <w:r>
        <w:t xml:space="preserve">2907</w:t>
      </w:r>
      <w:r>
        <w:rPr/>
        <w:t xml:space="preserve"> and 2010 1st sp.s. c 23 s 107 are each amended to read as follows:</w:t>
      </w:r>
    </w:p>
    <w:p>
      <w:pPr>
        <w:ind w:left="0" w:right="0" w:firstLine="360"/>
        <w:jc w:val="both"/>
      </w:pPr>
      <w:r>
        <w:rPr/>
        <w:t xml:space="preserve">(1) Upon every person engaging within this state in the business of receiving income from royalties, the amount of tax with respect to the business is equal to the gross income from royalties multiplied by the rate </w:t>
      </w:r>
      <w:r>
        <w:t>((</w:t>
      </w:r>
      <w:r>
        <w:rPr>
          <w:strike/>
        </w:rPr>
        <w:t xml:space="preserve">of 0.484 percent</w:t>
      </w:r>
      <w:r>
        <w:t>))</w:t>
      </w:r>
      <w:r>
        <w:rPr/>
        <w:t xml:space="preserve"> </w:t>
      </w:r>
      <w:r>
        <w:rPr>
          <w:u w:val="single"/>
        </w:rPr>
        <w:t xml:space="preserve">provided in RCW 82.04.290(2)(a)</w:t>
      </w:r>
      <w:r>
        <w:rPr/>
        <w:t xml:space="preserve">.</w:t>
      </w:r>
    </w:p>
    <w:p>
      <w:pPr>
        <w:ind w:left="0" w:right="0" w:firstLine="360"/>
        <w:jc w:val="both"/>
      </w:pPr>
      <w:r>
        <w:rPr/>
        <w:t xml:space="preserve">(2) For the purposes of this section, "gross income from royalties" means compensation for the use of intangible property, including charges in the nature of royalties, regardless of where the intangible property will be used. For purposes of this subsection, "intangible property" includes copyrights, patents, licenses, franchises, trademarks, trade names, and similar items. "Gross income from royalties" does not include compensation for any natural resource, the licensing of prewritten computer software to the end user, or the licensing of digital goods, digital codes, or digital automated services to the end user as defined in RCW 82.04.190(11).</w:t>
      </w:r>
    </w:p>
    <w:p>
      <w:pPr>
        <w:ind w:left="0" w:right="0" w:firstLine="360"/>
        <w:jc w:val="center"/>
      </w:pPr>
      <w:r>
        <w:rPr>
          <w:b/>
        </w:rPr>
        <w:t xml:space="preserve">Part II</w:t>
      </w:r>
    </w:p>
    <w:p>
      <w:pPr>
        <w:ind w:left="0" w:right="0" w:firstLine="360"/>
        <w:jc w:val="center"/>
      </w:pPr>
      <w:r>
        <w:rPr>
          <w:b/>
        </w:rPr>
        <w:t xml:space="preserve">Nexus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The commerce clause of the United States Constitution as currently interpreted by the United States supreme court prohibits states from imposing sales or use tax collection obligations on out-of-state businesses unless the business has a substantial nexus with the taxing state.</w:t>
      </w:r>
    </w:p>
    <w:p>
      <w:pPr>
        <w:ind w:left="0" w:right="0" w:firstLine="360"/>
        <w:jc w:val="both"/>
      </w:pPr>
      <w:r>
        <w:rPr/>
        <w:t xml:space="preserve">(2) The legislature recognizes that under the United States supreme court's decision in </w:t>
      </w:r>
      <w:r>
        <w:rPr>
          <w:i/>
        </w:rPr>
        <w:t xml:space="preserve">Quill Corp. v. North Dakota</w:t>
      </w:r>
      <w:r>
        <w:rPr/>
        <w:t xml:space="preserve">, 504 U.S. 298 (1992), a substantial nexus for sales and use tax collection purposes requires that the taxpayer have a physical presence in the taxing state.</w:t>
      </w:r>
    </w:p>
    <w:p>
      <w:pPr>
        <w:ind w:left="0" w:right="0" w:firstLine="360"/>
        <w:jc w:val="both"/>
      </w:pPr>
      <w:r>
        <w:rPr/>
        <w:t xml:space="preserve">(3) The legislature further recognizes that the requisite physical presence can be established directly through a taxpayer's own activities in the taxing state, or indirectly, through independent contractors, agents, or other representatives who act on behalf of the taxpayer in the taxing state. </w:t>
      </w:r>
    </w:p>
    <w:p>
      <w:pPr>
        <w:ind w:left="0" w:right="0" w:firstLine="360"/>
        <w:jc w:val="both"/>
      </w:pPr>
      <w:r>
        <w:rPr/>
        <w:t xml:space="preserve">(4) However, the legislature finds that because the United States supreme court has not clearly defined the circumstances under which a physical presence is sufficient to establish a substantial nexus for tax purposes, frequent conflicts have arisen throughout the country among state taxing authorities, taxpayers, tax practitioners, and courts.</w:t>
      </w:r>
    </w:p>
    <w:p>
      <w:pPr>
        <w:ind w:left="0" w:right="0" w:firstLine="360"/>
        <w:jc w:val="both"/>
      </w:pPr>
      <w:r>
        <w:rPr/>
        <w:t xml:space="preserve">(5) Therefore, the legislature intends to provide more clarity for out-of-state sellers that compensate Washington residents for referring customers to the out-of-state seller by providing clear statutory guidelines for determining when these out-of-state sellers are required to collect Washington's retail sales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82.08.050 and 82.08.054 to read as follows:</w:t>
      </w:r>
    </w:p>
    <w:p>
      <w:pPr>
        <w:ind w:left="0" w:right="0" w:firstLine="360"/>
        <w:jc w:val="both"/>
      </w:pPr>
      <w:r>
        <w:rPr/>
        <w:t xml:space="preserve">(1) For purposes of this chapter, a remote seller is presumed to have a substantial nexus with this state and is obligated to collect retail sales tax if the remote seller enters into an agreement with a resident of this state under which the resident, for a commission or other consideration, directly or indirectly refers potential customers, whether by a link on an internet web site or otherwise, to the remote seller, if the cumulative gross receipts from sales by the remote seller to customers in this state who are referred to the remote seller by all residents with this type of an agreement with the remote seller exceed ten thousand dollars during the preceding calendar year. This presumption may be rebutted by proof that the resident with whom the remote seller has an agreement did not engage in any solicitation in this state on behalf of the remote seller that would satisfy the nexus requirement of the United States Constitution during the calendar year in question. Proof may be shown by (a) establishing, in a manner acceptable to the department, that (i) each in-state person with whom the remote seller has an agreement is prohibited from engaging in any solicitation activities in this state that refer potential customers to the remote seller, and (ii) such in-state person or persons have complied with that prohibition; or (b) any other means as may be approved by the department.</w:t>
      </w:r>
    </w:p>
    <w:p>
      <w:pPr>
        <w:ind w:left="0" w:right="0" w:firstLine="360"/>
        <w:jc w:val="both"/>
      </w:pPr>
      <w:r>
        <w:rPr/>
        <w:t xml:space="preserve">(2) "Remote seller" means a seller that makes retail sales in this state through one or more agreements described in subsection (1) of this section, and the seller's other physical presence in this state, if any, is not sufficient to establish a retail sales or use tax collection obligation under the commerce clause of the United States Constitution.</w:t>
      </w:r>
    </w:p>
    <w:p>
      <w:pPr>
        <w:ind w:left="0" w:right="0" w:firstLine="360"/>
        <w:jc w:val="both"/>
      </w:pPr>
      <w:r>
        <w:rPr/>
        <w:t xml:space="preserve">(3) Nothing in this section may be construed to affect in any way RCW 82.04.424, 82.08.050(11), or 82.12.040(5).</w:t>
      </w:r>
    </w:p>
    <w:p>
      <w:pPr>
        <w:ind w:left="0" w:right="0" w:firstLine="360"/>
        <w:jc w:val="both"/>
      </w:pPr>
      <w:r>
        <w:rPr/>
        <w:t xml:space="preserve">(4) This section is subject to section 205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2010 1st sp.s. c 23 s 103 are each amended to read as follows:</w:t>
      </w:r>
    </w:p>
    <w:p>
      <w:pPr>
        <w:ind w:left="0" w:right="0" w:firstLine="360"/>
        <w:jc w:val="both"/>
      </w:pPr>
      <w:r>
        <w:rPr/>
        <w:t xml:space="preserve">"Engaging within this state" and "engaging within the state," when used in connection with any apportionable activity as defined in RCW 82.04.460 </w:t>
      </w:r>
      <w:r>
        <w:rPr>
          <w:u w:val="single"/>
        </w:rPr>
        <w:t xml:space="preserve">or wholesale sales taxable under RCW 82.04.257(1) or 82.04.270</w:t>
      </w:r>
      <w:r>
        <w:rPr/>
        <w:t xml:space="preserve">, means that a person generates gross income of the business from sources within this state, such as customers or intangible property located in this state, regardless of whether the person is physically present in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2010 1st sp.s. c 23 s 104 are each amended to read as follows:</w:t>
      </w:r>
    </w:p>
    <w:p>
      <w:pPr>
        <w:ind w:left="0" w:right="0" w:firstLine="360"/>
        <w:jc w:val="both"/>
      </w:pPr>
      <w:r>
        <w:rPr/>
        <w:t xml:space="preserve">(1) A person engaging in business is deemed to have substantial nexus with this state if the person is:</w:t>
      </w:r>
    </w:p>
    <w:p>
      <w:pPr>
        <w:ind w:left="0" w:right="0" w:firstLine="360"/>
        <w:jc w:val="both"/>
      </w:pPr>
      <w:r>
        <w:rPr/>
        <w:t xml:space="preserve">(a) An individual and is a resident or domiciliary of this state;</w:t>
      </w:r>
    </w:p>
    <w:p>
      <w:pPr>
        <w:ind w:left="0" w:right="0" w:firstLine="360"/>
        <w:jc w:val="both"/>
      </w:pPr>
      <w:r>
        <w:rPr/>
        <w:t xml:space="preserve">(b) A business entity and is organized or commercially domiciled in this state; or</w:t>
      </w:r>
    </w:p>
    <w:p>
      <w:pPr>
        <w:ind w:left="0" w:right="0" w:firstLine="360"/>
        <w:jc w:val="both"/>
      </w:pPr>
      <w:r>
        <w:rPr/>
        <w:t xml:space="preserve">(c) A nonresident individual or a business entity that is organized or commercially domiciled outside this state, and in </w:t>
      </w:r>
      <w:r>
        <w:t>((</w:t>
      </w:r>
      <w:r>
        <w:rPr>
          <w:strike/>
        </w:rPr>
        <w:t xml:space="preserve">any</w:t>
      </w:r>
      <w:r>
        <w:t>))</w:t>
      </w:r>
      <w:r>
        <w:rPr/>
        <w:t xml:space="preserve"> </w:t>
      </w:r>
      <w:r>
        <w:rPr>
          <w:u w:val="single"/>
        </w:rPr>
        <w:t xml:space="preserve">the immediately preceding</w:t>
      </w:r>
      <w:r>
        <w:rPr/>
        <w:t xml:space="preserve"> tax year the person </w:t>
      </w:r>
      <w:r>
        <w:t>((</w:t>
      </w:r>
      <w:r>
        <w:rPr>
          <w:strike/>
        </w:rPr>
        <w:t xml:space="preserve">has</w:t>
      </w:r>
      <w:r>
        <w:t>))</w:t>
      </w:r>
      <w:r>
        <w:rPr/>
        <w:t xml:space="preserve"> </w:t>
      </w:r>
      <w:r>
        <w:rPr>
          <w:u w:val="single"/>
        </w:rPr>
        <w:t xml:space="preserve">had</w:t>
      </w:r>
      <w:r>
        <w:rPr/>
        <w:t xml:space="preserve">:</w:t>
      </w:r>
    </w:p>
    <w:p>
      <w:pPr>
        <w:ind w:left="0" w:right="0" w:firstLine="360"/>
        <w:jc w:val="both"/>
      </w:pPr>
      <w:r>
        <w:rPr/>
        <w:t xml:space="preserve">(i) More than fifty thousand dollars of property in this state;</w:t>
      </w:r>
    </w:p>
    <w:p>
      <w:pPr>
        <w:ind w:left="0" w:right="0" w:firstLine="360"/>
        <w:jc w:val="both"/>
      </w:pPr>
      <w:r>
        <w:rPr/>
        <w:t xml:space="preserve">(ii) More than fifty thousand dollars of payroll in this state;</w:t>
      </w:r>
    </w:p>
    <w:p>
      <w:pPr>
        <w:ind w:left="0" w:right="0" w:firstLine="360"/>
        <w:jc w:val="both"/>
      </w:pPr>
      <w:r>
        <w:rPr/>
        <w:t xml:space="preserve">(iii) More than two hundred fifty thousand dollars of receipts from this state; or</w:t>
      </w:r>
    </w:p>
    <w:p>
      <w:pPr>
        <w:ind w:left="0" w:right="0" w:firstLine="360"/>
        <w:jc w:val="both"/>
      </w:pPr>
      <w:r>
        <w:rPr/>
        <w:t xml:space="preserve">(iv) At least twenty-five percent of the person's total property, total payroll, or total receipts in this state.</w:t>
      </w:r>
    </w:p>
    <w:p>
      <w:pPr>
        <w:ind w:left="0" w:right="0" w:firstLine="360"/>
        <w:jc w:val="both"/>
      </w:pPr>
      <w:r>
        <w:rPr/>
        <w:t xml:space="preserve">(2)(a) Property counting toward the thresholds in subsection (1)(c)(i) and (iv) of this section is the average value of the taxpayer's property, including intangible property, owned or rented and used in this state during the </w:t>
      </w:r>
      <w:r>
        <w:rPr>
          <w:u w:val="single"/>
        </w:rPr>
        <w:t xml:space="preserve">immediately preceding</w:t>
      </w:r>
      <w:r>
        <w:rPr/>
        <w:t xml:space="preserve"> tax year.</w:t>
      </w:r>
    </w:p>
    <w:p>
      <w:pPr>
        <w:ind w:left="0" w:right="0" w:firstLine="360"/>
        <w:jc w:val="both"/>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ind w:left="0" w:right="0" w:firstLine="360"/>
        <w:jc w:val="both"/>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ind w:left="0" w:right="0" w:firstLine="360"/>
        <w:jc w:val="both"/>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ind w:left="0" w:right="0" w:firstLine="360"/>
        <w:jc w:val="both"/>
      </w:pPr>
      <w:r>
        <w:rPr/>
        <w:t xml:space="preserve">(d)(i) For purposes of this subsection (2), loans and credit card receivables are deemed owned and used in this state as follows:</w:t>
      </w:r>
    </w:p>
    <w:p>
      <w:pPr>
        <w:ind w:left="0" w:right="0" w:firstLine="360"/>
        <w:jc w:val="both"/>
      </w:pPr>
      <w:r>
        <w:rPr/>
        <w:t xml:space="preserve">(A) Loans secured by real property, personal property, or both real and personal property</w:t>
      </w:r>
      <w:r>
        <w:t>((</w:t>
      </w:r>
      <w:r>
        <w:rPr>
          <w:strike/>
        </w:rPr>
        <w:t xml:space="preserve">,</w:t>
      </w:r>
      <w:r>
        <w:t>))</w:t>
      </w:r>
      <w:r>
        <w:rPr/>
        <w:t xml:space="preserve">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ind w:left="0" w:right="0" w:firstLine="360"/>
        <w:jc w:val="both"/>
      </w:pPr>
      <w:r>
        <w:rPr/>
        <w:t xml:space="preserve">(B) Loans not secured by real or personal property are deemed owned and used in this state if the borrower is located in this state.</w:t>
      </w:r>
    </w:p>
    <w:p>
      <w:pPr>
        <w:ind w:left="0" w:right="0" w:firstLine="360"/>
        <w:jc w:val="both"/>
      </w:pPr>
      <w:r>
        <w:rPr/>
        <w:t xml:space="preserve">(C) Credit card receivables are deemed owned and used in this state if the billing address of the cardholder is in this state.</w:t>
      </w:r>
    </w:p>
    <w:p>
      <w:pPr>
        <w:ind w:left="0" w:right="0" w:firstLine="360"/>
        <w:jc w:val="both"/>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ind w:left="0" w:right="0" w:firstLine="360"/>
        <w:jc w:val="both"/>
      </w:pPr>
      <w:r>
        <w:rPr/>
        <w:t xml:space="preserve">(B) "Credit card" means a card or device existing for the purpose of obtaining money, property, labor, or services on credit.</w:t>
      </w:r>
    </w:p>
    <w:p>
      <w:pPr>
        <w:ind w:left="0" w:right="0" w:firstLine="360"/>
        <w:jc w:val="both"/>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ind w:left="0" w:right="0" w:firstLine="360"/>
        <w:jc w:val="both"/>
      </w:pPr>
      <w:r>
        <w:rPr/>
        <w:t xml:space="preserve">(3)(a) Payroll counting toward the thresholds in subsection (1)(c)(ii) and (iv) of this section is the total amount paid by the taxpayer for compensation in this state during the </w:t>
      </w:r>
      <w:r>
        <w:rPr>
          <w:u w:val="single"/>
        </w:rPr>
        <w:t xml:space="preserve">immediately preceding</w:t>
      </w:r>
      <w:r>
        <w:rPr/>
        <w:t xml:space="preserve">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ind w:left="0" w:right="0" w:firstLine="360"/>
        <w:jc w:val="both"/>
      </w:pPr>
      <w:r>
        <w:rPr/>
        <w:t xml:space="preserve">(b) Employee compensation is paid in this state if the compensation is properly reportable to this state for unemployment compensation tax purposes, regardless of whether the compensation was actually reported to this state.</w:t>
      </w:r>
    </w:p>
    <w:p>
      <w:pPr>
        <w:ind w:left="0" w:right="0" w:firstLine="360"/>
        <w:jc w:val="both"/>
      </w:pPr>
      <w:r>
        <w:rPr/>
        <w:t xml:space="preserve">(c) Nonemployee compensation is paid in this state if the service performed by the representative third party occurs entirely or primarily within this state.</w:t>
      </w:r>
    </w:p>
    <w:p>
      <w:pPr>
        <w:ind w:left="0" w:right="0" w:firstLine="360"/>
        <w:jc w:val="both"/>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ind w:left="0" w:right="0" w:firstLine="360"/>
        <w:jc w:val="both"/>
      </w:pPr>
      <w:r>
        <w:rPr/>
        <w:t xml:space="preserve">(4) Receipts counting toward the thresholds in subsection (1)(c)(iii) and (iv) of this section are</w:t>
      </w:r>
      <w:r>
        <w:rPr>
          <w:u w:val="single"/>
        </w:rPr>
        <w:t xml:space="preserve">:</w:t>
      </w:r>
    </w:p>
    <w:p>
      <w:pPr>
        <w:ind w:left="0" w:right="0" w:firstLine="360"/>
        <w:jc w:val="both"/>
      </w:pPr>
      <w:r>
        <w:rPr>
          <w:u w:val="single"/>
        </w:rPr>
        <w:t xml:space="preserve">(a) T</w:t>
      </w:r>
      <w:r>
        <w:rPr/>
        <w:t xml:space="preserve">hose amounts included in the numerator of the receipts factor under RCW 82.04.462 </w:t>
      </w:r>
      <w:r>
        <w:t>((</w:t>
      </w:r>
      <w:r>
        <w:rPr>
          <w:strike/>
        </w:rPr>
        <w:t xml:space="preserve">and,</w:t>
      </w:r>
      <w:r>
        <w:t>))</w:t>
      </w:r>
      <w:r>
        <w:rPr>
          <w:u w:val="single"/>
        </w:rPr>
        <w:t xml:space="preserve">;</w:t>
      </w:r>
    </w:p>
    <w:p>
      <w:pPr>
        <w:ind w:left="0" w:right="0" w:firstLine="360"/>
        <w:jc w:val="both"/>
      </w:pPr>
      <w:r>
        <w:rPr>
          <w:u w:val="single"/>
        </w:rPr>
        <w:t xml:space="preserve">(b) F</w:t>
      </w:r>
      <w:r>
        <w:rPr/>
        <w:t xml:space="preserve">or financial institutions, those amounts included in the numerator of the receipts factor under the rule adopted by the department as authorized in RCW 82.04.460(2)</w:t>
      </w:r>
      <w:r>
        <w:rPr>
          <w:u w:val="single"/>
        </w:rPr>
        <w:t xml:space="preserve">; and</w:t>
      </w:r>
    </w:p>
    <w:p>
      <w:pPr>
        <w:ind w:left="0" w:right="0" w:firstLine="360"/>
        <w:jc w:val="both"/>
      </w:pPr>
      <w:r>
        <w:rPr>
          <w:u w:val="single"/>
        </w:rPr>
        <w:t xml:space="preserve">(c) For persons taxable under RCW 82.04.257(1) or 82.04.270 with respect to wholesale sales, the gross proceeds of sales taxable under those statutory provisions and sourced to this state in accordance with RCW 82.32.730</w:t>
      </w:r>
      <w:r>
        <w:rPr/>
        <w:t xml:space="preserve">.</w:t>
      </w:r>
    </w:p>
    <w:p>
      <w:pPr>
        <w:ind w:left="0" w:right="0" w:firstLine="360"/>
        <w:jc w:val="both"/>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ind w:left="0" w:right="0" w:firstLine="360"/>
        <w:jc w:val="both"/>
      </w:pPr>
      <w:r>
        <w:rPr/>
        <w:t xml:space="preserve">(b) As used in this subsection, "consumer price index" means the consumer price index for all urban consumers (CPI-U) available from the bureau of labor statistics of the United States department of labor.</w:t>
      </w:r>
    </w:p>
    <w:p>
      <w:pPr>
        <w:ind w:left="0" w:right="0" w:firstLine="360"/>
        <w:jc w:val="both"/>
      </w:pPr>
      <w:r>
        <w:rPr/>
        <w:t xml:space="preserve">(6)</w:t>
      </w:r>
      <w:r>
        <w:rPr>
          <w:u w:val="single"/>
        </w:rPr>
        <w:t xml:space="preserve">(a)</w:t>
      </w:r>
      <w:r>
        <w:rPr/>
        <w:t xml:space="preserve"> Subsections (1) through (5) of this section only apply with respect to the taxes </w:t>
      </w:r>
      <w:r>
        <w:t>((</w:t>
      </w:r>
      <w:r>
        <w:rPr>
          <w:strike/>
        </w:rPr>
        <w:t xml:space="preserve">imposed under this chapter</w:t>
      </w:r>
      <w:r>
        <w:t>))</w:t>
      </w:r>
      <w:r>
        <w:rPr/>
        <w:t xml:space="preserve"> on </w:t>
      </w:r>
      <w:r>
        <w:rPr>
          <w:u w:val="single"/>
        </w:rPr>
        <w:t xml:space="preserve">persons engaged in</w:t>
      </w:r>
      <w:r>
        <w:rPr/>
        <w:t xml:space="preserve"> apportionable activities as defined in RCW 82.04.460 </w:t>
      </w:r>
      <w:r>
        <w:rPr>
          <w:u w:val="single"/>
        </w:rPr>
        <w:t xml:space="preserve">or making wholesale sales taxable under RCW 82.04.257(1) or 82.04.270</w:t>
      </w:r>
      <w:r>
        <w:rPr/>
        <w:t xml:space="preserve">. For purposes of the taxes imposed under this chapter on any activity not included in the definition of apportionable activities in RCW 82.04.460</w:t>
      </w:r>
      <w:r>
        <w:rPr>
          <w:u w:val="single"/>
        </w:rPr>
        <w:t xml:space="preserve">, other than the business of making wholesale sales taxed under RCW 82.04.257(1) or 82.04.270</w:t>
      </w:r>
      <w:r>
        <w:rPr/>
        <w:t xml:space="preserve">, a person is deemed to have a substantial nexus with this state if the person has a physical presence in this state </w:t>
      </w:r>
      <w:r>
        <w:rPr>
          <w:u w:val="single"/>
        </w:rPr>
        <w:t xml:space="preserve">during the tax year</w:t>
      </w:r>
      <w:r>
        <w:rPr/>
        <w:t xml:space="preserve">, which need only be demonstrably more than a slightest presence.</w:t>
      </w:r>
    </w:p>
    <w:p>
      <w:pPr>
        <w:ind w:left="0" w:right="0" w:firstLine="360"/>
        <w:jc w:val="both"/>
      </w:pPr>
      <w:r>
        <w:rPr>
          <w:u w:val="single"/>
        </w:rPr>
        <w:t xml:space="preserve">(b)</w:t>
      </w:r>
      <w:r>
        <w:rPr/>
        <w:t xml:space="preserve"> For purposes of this subsection, a person is physically present in this state if the person has property or employees in this state.</w:t>
      </w:r>
    </w:p>
    <w:p>
      <w:pPr>
        <w:ind w:left="0" w:right="0" w:firstLine="360"/>
        <w:jc w:val="both"/>
      </w:pPr>
      <w:r>
        <w:rPr>
          <w:u w:val="single"/>
        </w:rPr>
        <w:t xml:space="preserve">(c)(i)</w:t>
      </w:r>
      <w:r>
        <w:rPr/>
        <w:t xml:space="preserve"> A person is also physically present in this state </w:t>
      </w:r>
      <w:r>
        <w:rPr>
          <w:u w:val="single"/>
        </w:rPr>
        <w:t xml:space="preserve">for the purposes of this subsection</w:t>
      </w:r>
      <w:r>
        <w:rPr/>
        <w:t xml:space="preserve"> if the person, either directly or through an agent or other representative, engages in activities in this state that are significantly associated with the person's ability to establish or maintain a market for its products in this state.</w:t>
      </w:r>
    </w:p>
    <w:p>
      <w:pPr>
        <w:ind w:left="0" w:right="0" w:firstLine="360"/>
        <w:jc w:val="both"/>
      </w:pPr>
      <w:r>
        <w:rPr>
          <w:u w:val="single"/>
        </w:rPr>
        <w:t xml:space="preserve">(ii) A remote seller as defined in section 202 of this act is presumed to be engaged in activities in this state that are significantly associated with the remote seller's ability to establish or maintain a market for its products in this state if the remote seller is presumed to have a substantial nexus with this state under section 202 of this act. The presumption in this subsection (6)(c)(ii) may be rebutted as provided in section 202 of this act. To the extent that the presumption in section 202 of this act is no longer operative pursuant to section 205 of this act, the presumption in this subsection (6)(c)(ii) is no longer operative. Nothing in this section may be construed to affect in any way RCW 82.04.424, 82.08.050(11), or 82.12.040(5) or to narrow the scope of the terms "agent" or "other representative" in this subsection (6)(c).</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ind w:left="0" w:right="0" w:firstLine="360"/>
        <w:jc w:val="both"/>
      </w:pPr>
      <w:r>
        <w:rPr/>
        <w:t xml:space="preserve">(1) If the department determines that a change, taking effect after the effective date of this section, in the streamlined sales and use tax agreement or federal law creates a conflict with any provision of section 202 of this act, such conflicting provision or provisions of section 202 of this act, including any related provisions that would not function as originally intended, have no further force and effect as of the date the change in the streamlined sales and use tax agreement or federal law becomes effective.</w:t>
      </w:r>
    </w:p>
    <w:p>
      <w:pPr>
        <w:ind w:left="0" w:right="0" w:firstLine="360"/>
        <w:jc w:val="both"/>
      </w:pPr>
      <w:r>
        <w:rPr/>
        <w:t xml:space="preserve">(2) For purposes of this section:</w:t>
      </w:r>
    </w:p>
    <w:p>
      <w:pPr>
        <w:ind w:left="0" w:right="0" w:firstLine="360"/>
        <w:jc w:val="both"/>
      </w:pPr>
      <w:r>
        <w:rPr/>
        <w:t xml:space="preserve">(a) A change in federal law conflicts with section 202 of this act if the change clearly allows states to impose greater sales and use tax collection obligations on remote sellers than provided for, or clearly prevents states from imposing sales and use tax collection obligations on remote sellers to the extent provided for, under section 202 of this act.</w:t>
      </w:r>
    </w:p>
    <w:p>
      <w:pPr>
        <w:ind w:left="0" w:right="0" w:firstLine="360"/>
        <w:jc w:val="both"/>
      </w:pPr>
      <w:r>
        <w:rPr/>
        <w:t xml:space="preserve">(b) A change in the streamlined sales and use tax agreement conflicts with section 202 of this act if one or more provisions of section 202 of this act causes this state to be found out of compliance with the streamlined sales and use tax agreement by its governing board.</w:t>
      </w:r>
    </w:p>
    <w:p>
      <w:pPr>
        <w:ind w:left="0" w:right="0" w:firstLine="360"/>
        <w:jc w:val="both"/>
      </w:pPr>
      <w:r>
        <w:rPr/>
        <w:t xml:space="preserve">(3) If the department makes a determination under this section that a change in federal law or the streamlined sales and use tax agreement conflicts with one or more provisions of section 202 of this act, the department:</w:t>
      </w:r>
    </w:p>
    <w:p>
      <w:pPr>
        <w:ind w:left="0" w:right="0" w:firstLine="360"/>
        <w:jc w:val="both"/>
      </w:pPr>
      <w:r>
        <w:rPr/>
        <w:t xml:space="preserve">(a) May adopt rules in accordance with chapter 34.05 RCW that are consistent with the streamlined sales and use tax agreement and that impose sales and use tax collection obligations on remote sellers to the fullest extent allowed under state and federal law; and</w:t>
      </w:r>
    </w:p>
    <w:p>
      <w:pPr>
        <w:ind w:left="0" w:right="0" w:firstLine="360"/>
        <w:jc w:val="both"/>
      </w:pPr>
      <w:r>
        <w:rPr/>
        <w:t xml:space="preserve">(b) Must include information on its web site informing taxpayers and the public (i) of the provision or provisions of section 202 of this act that will have no further force and effect, (ii) when such change will become effective, and (iii) about how to participate in any rule making conducted by the department in accordance with (a) of this subsection (3).</w:t>
      </w:r>
    </w:p>
    <w:p>
      <w:pPr>
        <w:ind w:left="0" w:right="0" w:firstLine="360"/>
        <w:jc w:val="both"/>
      </w:pPr>
      <w:r>
        <w:rPr/>
        <w:t xml:space="preserve">(4) For purposes of this section, "remote seller" has the same meaning as in section 202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424</w:t>
      </w:r>
      <w:r>
        <w:rPr/>
        <w:t xml:space="preserve"> and 2003 c 76 s 2 are each amended to read as follows:</w:t>
      </w:r>
    </w:p>
    <w:p>
      <w:pPr>
        <w:ind w:left="0" w:right="0" w:firstLine="360"/>
        <w:jc w:val="both"/>
      </w:pPr>
      <w:r>
        <w:rPr/>
        <w:t xml:space="preserve">(1) This chapter does not apply to a person making </w:t>
      </w:r>
      <w:r>
        <w:rPr>
          <w:u w:val="single"/>
        </w:rPr>
        <w:t xml:space="preserve">retail</w:t>
      </w:r>
      <w:r>
        <w:rPr/>
        <w:t xml:space="preserve"> sales in Washington if:</w:t>
      </w:r>
    </w:p>
    <w:p>
      <w:pPr>
        <w:ind w:left="0" w:right="0" w:firstLine="360"/>
        <w:jc w:val="both"/>
      </w:pPr>
      <w:r>
        <w:rPr/>
        <w:t xml:space="preserve">(a) The person's activities in this state, whether conducted directly or through another person, are limited to:</w:t>
      </w:r>
    </w:p>
    <w:p>
      <w:pPr>
        <w:ind w:left="0" w:right="0" w:firstLine="360"/>
        <w:jc w:val="both"/>
      </w:pPr>
      <w:r>
        <w:rPr/>
        <w:t xml:space="preserve">(i) The storage, dissemination, or display of advertising;</w:t>
      </w:r>
    </w:p>
    <w:p>
      <w:pPr>
        <w:ind w:left="0" w:right="0" w:firstLine="360"/>
        <w:jc w:val="both"/>
      </w:pPr>
      <w:r>
        <w:rPr/>
        <w:t xml:space="preserve">(ii) The taking of orders; or</w:t>
      </w:r>
    </w:p>
    <w:p>
      <w:pPr>
        <w:ind w:left="0" w:right="0" w:firstLine="360"/>
        <w:jc w:val="both"/>
      </w:pPr>
      <w:r>
        <w:rPr/>
        <w:t xml:space="preserve">(iii) The processing of payments; and</w:t>
      </w:r>
    </w:p>
    <w:p>
      <w:pPr>
        <w:ind w:left="0" w:right="0" w:firstLine="360"/>
        <w:jc w:val="both"/>
      </w:pPr>
      <w:r>
        <w:rPr/>
        <w:t xml:space="preserve">(b) The activities are conducted electronically via a web site on a server or other computer equipment located in Washington that is not owned or operated by the person making sales into this state nor owned or operated by an affiliated person. For purposes of this section, persons are "affiliated persons" with respect to each other where one of the persons has an ownership interest of more than five percent, whether direct or indirect, in the other, or where an ownership interest of more than five percent, whether direct or indirect, is held in each of the persons by another person or by a group of other persons which are affiliated with respect to each other.</w:t>
      </w:r>
    </w:p>
    <w:p>
      <w:pPr>
        <w:ind w:left="0" w:right="0" w:firstLine="360"/>
        <w:jc w:val="both"/>
      </w:pPr>
      <w:r>
        <w:rPr/>
        <w:t xml:space="preserve">(2)</w:t>
      </w:r>
      <w:r>
        <w:rPr>
          <w:u w:val="single"/>
        </w:rPr>
        <w:t xml:space="preserve">(a)</w:t>
      </w:r>
      <w:r>
        <w:rPr/>
        <w:t xml:space="preserve"> This section expires when: </w:t>
      </w:r>
      <w:r>
        <w:t>((</w:t>
      </w:r>
      <w:r>
        <w:rPr>
          <w:strike/>
        </w:rPr>
        <w:t xml:space="preserve">(a)</w:t>
      </w:r>
      <w:r>
        <w:t>))</w:t>
      </w:r>
      <w:r>
        <w:rPr/>
        <w:t xml:space="preserve"> </w:t>
      </w:r>
      <w:r>
        <w:rPr>
          <w:u w:val="single"/>
        </w:rPr>
        <w:t xml:space="preserve">(i)</w:t>
      </w:r>
      <w:r>
        <w:rPr/>
        <w:t xml:space="preserve"> The United States congress grants individual states the authority to impose sales and use tax collection duties on remote sellers; or </w:t>
      </w:r>
      <w:r>
        <w:t>((</w:t>
      </w:r>
      <w:r>
        <w:rPr>
          <w:strike/>
        </w:rPr>
        <w:t xml:space="preserve">(b)</w:t>
      </w:r>
      <w:r>
        <w:t>))</w:t>
      </w:r>
      <w:r>
        <w:rPr/>
        <w:t xml:space="preserve"> </w:t>
      </w:r>
      <w:r>
        <w:rPr>
          <w:u w:val="single"/>
        </w:rPr>
        <w:t xml:space="preserve">(ii)</w:t>
      </w:r>
      <w:r>
        <w:rPr/>
        <w:t xml:space="preserve"> it is determined by a court of competent jurisdiction, in a judgment not subject to review, that a state can impose sales and use tax collection duties on remote sellers.</w:t>
      </w:r>
    </w:p>
    <w:p>
      <w:pPr>
        <w:ind w:left="0" w:right="0" w:firstLine="360"/>
        <w:jc w:val="both"/>
      </w:pPr>
      <w:r>
        <w:rPr>
          <w:u w:val="single"/>
        </w:rPr>
        <w:t xml:space="preserve">(b) The department of revenue must provide notice of the expiration date of this section to affected parties, the chief clerk of the house of representatives, the secretary of the senate, the office of the code reviser, and others as deemed appropriate by the department.</w:t>
      </w:r>
    </w:p>
    <w:p>
      <w:pPr>
        <w:ind w:left="0" w:right="0" w:firstLine="360"/>
        <w:jc w:val="center"/>
      </w:pPr>
      <w:r>
        <w:rPr>
          <w:b/>
        </w:rPr>
        <w:t xml:space="preserve">Part III</w:t>
      </w:r>
    </w:p>
    <w:p>
      <w:pPr>
        <w:ind w:left="0" w:right="0" w:firstLine="360"/>
        <w:jc w:val="center"/>
      </w:pPr>
      <w:r>
        <w:rPr>
          <w:b/>
        </w:rPr>
        <w:t xml:space="preserve">Manufacturing Machinery and Equipment Exemption for Software Manufacturers</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2014 c 216 s 401 and 2014 c 140 s 13 are each reenacted and amended to read as follows:</w:t>
      </w:r>
    </w:p>
    <w:p>
      <w:pPr>
        <w:ind w:left="0" w:right="0" w:firstLine="360"/>
        <w:jc w:val="both"/>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ind w:left="0" w:right="0" w:firstLine="360"/>
        <w:jc w:val="both"/>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ind w:left="0" w:right="0" w:firstLine="360"/>
        <w:jc w:val="both"/>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ind w:left="0" w:right="0" w:firstLine="360"/>
        <w:jc w:val="both"/>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ind w:left="0" w:right="0" w:firstLine="360"/>
        <w:jc w:val="both"/>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ind w:left="0" w:right="0" w:firstLine="360"/>
        <w:jc w:val="both"/>
      </w:pPr>
      <w:r>
        <w:rPr/>
        <w:t xml:space="preserve">(iv) Beginning July 1, 2028, a gas distribution business may not apply for a refund under this section or RCW 82.12.02565.</w:t>
      </w:r>
    </w:p>
    <w:p>
      <w:pPr>
        <w:ind w:left="0" w:right="0" w:firstLine="360"/>
        <w:jc w:val="both"/>
      </w:pPr>
      <w:r>
        <w:rPr/>
        <w:t xml:space="preserve">(2) For purposes of this section and RCW 82.12.02565:</w:t>
      </w:r>
    </w:p>
    <w:p>
      <w:pPr>
        <w:ind w:left="0" w:right="0" w:firstLine="360"/>
        <w:jc w:val="both"/>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ind w:left="0" w:right="0" w:firstLine="360"/>
        <w:jc w:val="both"/>
      </w:pPr>
      <w:r>
        <w:rPr/>
        <w:t xml:space="preserve">(b) "Machinery and equipment" does not include:</w:t>
      </w:r>
    </w:p>
    <w:p>
      <w:pPr>
        <w:ind w:left="0" w:right="0" w:firstLine="360"/>
        <w:jc w:val="both"/>
      </w:pPr>
      <w:r>
        <w:rPr/>
        <w:t xml:space="preserve">(i) Hand-powered tools;</w:t>
      </w:r>
    </w:p>
    <w:p>
      <w:pPr>
        <w:ind w:left="0" w:right="0" w:firstLine="360"/>
        <w:jc w:val="both"/>
      </w:pPr>
      <w:r>
        <w:rPr/>
        <w:t xml:space="preserve">(ii) Property with a useful life of less than one year;</w:t>
      </w:r>
    </w:p>
    <w:p>
      <w:pPr>
        <w:ind w:left="0" w:right="0" w:firstLine="360"/>
        <w:jc w:val="both"/>
      </w:pPr>
      <w:r>
        <w:rPr/>
        <w:t xml:space="preserve">(iii) Buildings, other than machinery and equipment that is permanently affixed to or becomes a physical part of a building; and</w:t>
      </w:r>
    </w:p>
    <w:p>
      <w:pPr>
        <w:ind w:left="0" w:right="0" w:firstLine="360"/>
        <w:jc w:val="both"/>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ind w:left="0" w:right="0" w:firstLine="360"/>
        <w:jc w:val="both"/>
      </w:pPr>
      <w:r>
        <w:rPr/>
        <w:t xml:space="preserve">(c) Machinery and equipment is "used directly" in a manufacturing operation, testing operation, or research and development operation if the machinery and equipment:</w:t>
      </w:r>
    </w:p>
    <w:p>
      <w:pPr>
        <w:ind w:left="0" w:right="0" w:firstLine="360"/>
        <w:jc w:val="both"/>
      </w:pPr>
      <w:r>
        <w:rPr/>
        <w:t xml:space="preserve">(i) Acts upon or interacts with an item of tangible personal property;</w:t>
      </w:r>
    </w:p>
    <w:p>
      <w:pPr>
        <w:ind w:left="0" w:right="0" w:firstLine="360"/>
        <w:jc w:val="both"/>
      </w:pPr>
      <w:r>
        <w:rPr/>
        <w:t xml:space="preserve">(ii) Conveys, transports, handles, or temporarily stores an item of tangible personal property at the manufacturing site or testing site;</w:t>
      </w:r>
    </w:p>
    <w:p>
      <w:pPr>
        <w:ind w:left="0" w:right="0" w:firstLine="360"/>
        <w:jc w:val="both"/>
      </w:pPr>
      <w:r>
        <w:rPr/>
        <w:t xml:space="preserve">(iii) Controls, guides, measures, verifies, aligns, regulates, or tests tangible personal property at the site or away from the site;</w:t>
      </w:r>
    </w:p>
    <w:p>
      <w:pPr>
        <w:ind w:left="0" w:right="0" w:firstLine="360"/>
        <w:jc w:val="both"/>
      </w:pPr>
      <w:r>
        <w:rPr/>
        <w:t xml:space="preserve">(iv) Provides physical support for or access to tangible personal property;</w:t>
      </w:r>
    </w:p>
    <w:p>
      <w:pPr>
        <w:ind w:left="0" w:right="0" w:firstLine="360"/>
        <w:jc w:val="both"/>
      </w:pPr>
      <w:r>
        <w:rPr/>
        <w:t xml:space="preserve">(v) Produces power for, or lubricates machinery and equipment;</w:t>
      </w:r>
    </w:p>
    <w:p>
      <w:pPr>
        <w:ind w:left="0" w:right="0" w:firstLine="360"/>
        <w:jc w:val="both"/>
      </w:pPr>
      <w:r>
        <w:rPr/>
        <w:t xml:space="preserve">(vi) Produces another item of tangible personal property for use in the manufacturing operation, testing operation, or research and development operation;</w:t>
      </w:r>
    </w:p>
    <w:p>
      <w:pPr>
        <w:ind w:left="0" w:right="0" w:firstLine="360"/>
        <w:jc w:val="both"/>
      </w:pPr>
      <w:r>
        <w:rPr/>
        <w:t xml:space="preserve">(vii) Places tangible personal property in the container, package, or wrapping in which the tangible personal property is normally sold or transported; or</w:t>
      </w:r>
    </w:p>
    <w:p>
      <w:pPr>
        <w:ind w:left="0" w:right="0" w:firstLine="360"/>
        <w:jc w:val="both"/>
      </w:pPr>
      <w:r>
        <w:rPr/>
        <w:t xml:space="preserve">(viii) Is integral to research and development as defined in RCW 82.63.010.</w:t>
      </w:r>
    </w:p>
    <w:p>
      <w:pPr>
        <w:ind w:left="0" w:right="0" w:firstLine="360"/>
        <w:jc w:val="both"/>
      </w:pPr>
      <w:r>
        <w:rPr/>
        <w:t xml:space="preserve">(d) "Manufacturer" means a person that qualifies as a manufacturer under RCW 82.04.110. "Manufacturer" also includes a person that</w:t>
      </w:r>
      <w:r>
        <w:rPr>
          <w:u w:val="single"/>
        </w:rPr>
        <w:t xml:space="preserve">:</w:t>
      </w:r>
    </w:p>
    <w:p>
      <w:pPr>
        <w:ind w:left="0" w:right="0" w:firstLine="360"/>
        <w:jc w:val="both"/>
      </w:pPr>
      <w:r>
        <w:rPr>
          <w:u w:val="single"/>
        </w:rPr>
        <w:t xml:space="preserve">(i) P</w:t>
      </w:r>
      <w:r>
        <w:rPr/>
        <w:t xml:space="preserve">rints newspapers or other materials</w:t>
      </w:r>
      <w:r>
        <w:rPr>
          <w:u w:val="single"/>
        </w:rPr>
        <w:t xml:space="preserve">; or</w:t>
      </w:r>
    </w:p>
    <w:p>
      <w:pPr>
        <w:ind w:left="0" w:right="0" w:firstLine="360"/>
        <w:jc w:val="both"/>
      </w:pPr>
      <w:r>
        <w:rPr>
          <w:u w:val="single"/>
        </w:rPr>
        <w:t xml:space="preserve">(ii) Is engaged in the development of prewritten computer software that is not transferred to purchasers by means of tangible storage media</w:t>
      </w:r>
      <w:r>
        <w:rPr/>
        <w:t xml:space="preserve">.</w:t>
      </w:r>
    </w:p>
    <w:p>
      <w:pPr>
        <w:ind w:left="0" w:right="0" w:firstLine="360"/>
        <w:jc w:val="both"/>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ind w:left="0" w:right="0" w:firstLine="360"/>
        <w:jc w:val="both"/>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ind w:left="0" w:right="0" w:firstLine="360"/>
        <w:jc w:val="both"/>
      </w:pPr>
      <w:r>
        <w:rPr/>
        <w:t xml:space="preserve">(g) "Cogeneration" means the simultaneous generation of electrical energy and low-grade heat from the same fuel.</w:t>
      </w:r>
    </w:p>
    <w:p>
      <w:pPr>
        <w:ind w:left="0" w:right="0" w:firstLine="360"/>
        <w:jc w:val="both"/>
      </w:pPr>
      <w:r>
        <w:rPr/>
        <w:t xml:space="preserve">(h) "Research and development operation" means engaging in research and development as defined in RCW 82.63.010 by a manufacturer or processor for hire.</w:t>
      </w:r>
    </w:p>
    <w:p>
      <w:pPr>
        <w:ind w:left="0" w:right="0" w:firstLine="360"/>
        <w:jc w:val="both"/>
      </w:pPr>
      <w:r>
        <w:rPr/>
        <w:t xml:space="preserve">(i) "Testing" means activities performed to establish or determine the properties, qualities, and limitations of tangible personal property.</w:t>
      </w:r>
    </w:p>
    <w:p>
      <w:pPr>
        <w:ind w:left="0" w:right="0" w:firstLine="360"/>
        <w:jc w:val="both"/>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ind w:left="0" w:right="0" w:firstLine="360"/>
        <w:jc w:val="both"/>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ind w:left="0" w:right="0" w:firstLine="360"/>
        <w:jc w:val="both"/>
      </w:pPr>
      <w:r>
        <w:rPr>
          <w:u w:val="single"/>
        </w:rPr>
        <w:t xml:space="preserve">(4) The exemptions in this section do not apply to an ineligible person. For purposes of this subsection, the following definitions apply:</w:t>
      </w:r>
    </w:p>
    <w:p>
      <w:pPr>
        <w:ind w:left="0" w:right="0" w:firstLine="360"/>
        <w:jc w:val="both"/>
      </w:pPr>
      <w:r>
        <w:rPr>
          <w:u w:val="single"/>
        </w:rPr>
        <w:t xml:space="preserve">(a) "Affiliated group" means a group of two or more entities that are either:</w:t>
      </w:r>
    </w:p>
    <w:p>
      <w:pPr>
        <w:ind w:left="0" w:right="0" w:firstLine="360"/>
        <w:jc w:val="both"/>
      </w:pPr>
      <w:r>
        <w:rPr>
          <w:u w:val="single"/>
        </w:rPr>
        <w:t xml:space="preserve">(i) Affiliated as defined in RCW 82.32.655; or</w:t>
      </w:r>
    </w:p>
    <w:p>
      <w:pPr>
        <w:ind w:left="0" w:right="0" w:firstLine="360"/>
        <w:jc w:val="both"/>
      </w:pPr>
      <w:r>
        <w:rPr>
          <w:u w:val="single"/>
        </w:rPr>
        <w:t xml:space="preserve">(ii) Permitted to file a consolidated return for federal income tax purposes.</w:t>
      </w:r>
    </w:p>
    <w:p>
      <w:pPr>
        <w:ind w:left="0" w:right="0" w:firstLine="360"/>
        <w:jc w:val="both"/>
      </w:pPr>
      <w:r>
        <w:rPr>
          <w:u w:val="single"/>
        </w:rPr>
        <w:t xml:space="preserve">(b) "Ineligible person" means all members of an affiliated group if all of the following apply:</w:t>
      </w:r>
    </w:p>
    <w:p>
      <w:pPr>
        <w:ind w:left="0" w:right="0" w:firstLine="360"/>
        <w:jc w:val="both"/>
      </w:pPr>
      <w:r>
        <w:rPr>
          <w:u w:val="single"/>
        </w:rPr>
        <w:t xml:space="preserve">(i) At least one member of the affiliated group was registered with the department to do business in Washington state on or before July 1, 1981;</w:t>
      </w:r>
    </w:p>
    <w:p>
      <w:pPr>
        <w:ind w:left="0" w:right="0" w:firstLine="360"/>
        <w:jc w:val="both"/>
      </w:pPr>
      <w:r>
        <w:rPr>
          <w:u w:val="single"/>
        </w:rPr>
        <w:t xml:space="preserve">(ii) As of the effective date of this section, the combined employment in this state of the affiliated group exceeds forty thousand full-time and part-time employees, based on data reported to the employment security department by the affiliated group; and</w:t>
      </w:r>
    </w:p>
    <w:p>
      <w:pPr>
        <w:ind w:left="0" w:right="0" w:firstLine="360"/>
        <w:jc w:val="both"/>
      </w:pPr>
      <w:r>
        <w:rPr>
          <w:u w:val="single"/>
        </w:rPr>
        <w:t xml:space="preserve">(iii) The business activities of the affiliated group primarily include development, sales, and licensing of computer software and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2014 c 216 s 402 and 2014 c 140 s 14 are each reenacted and amended to read as follows:</w:t>
      </w:r>
    </w:p>
    <w:p>
      <w:pPr>
        <w:ind w:left="0" w:right="0" w:firstLine="360"/>
        <w:jc w:val="both"/>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ind w:left="0" w:right="0" w:firstLine="360"/>
        <w:jc w:val="both"/>
      </w:pPr>
      <w:r>
        <w:rPr/>
        <w:t xml:space="preserve">(2) The definitions, conditions, and requirements in RCW 82.08.02565 apply to this section.</w:t>
      </w:r>
    </w:p>
    <w:p>
      <w:pPr>
        <w:ind w:left="0" w:right="0" w:firstLine="360"/>
        <w:jc w:val="both"/>
      </w:pPr>
      <w:r>
        <w:rPr/>
        <w:t xml:space="preserve">(3) This section does not apply to the use of (a) machinery and equipment used directly in the manufacturing, research and development, or testing of marijuana, useable marijuana, or marijuana-infused products, or (b) labor and services rendered in respect to installing, repairing, cleaning, altering, or improving such machinery and equipment.</w:t>
      </w:r>
    </w:p>
    <w:p>
      <w:pPr>
        <w:ind w:left="0" w:right="0" w:firstLine="360"/>
        <w:jc w:val="both"/>
      </w:pPr>
      <w:r>
        <w:rPr>
          <w:u w:val="single"/>
        </w:rPr>
        <w:t xml:space="preserve">(4) The exemptions in this section do not apply to an ineligible person as defined in RCW 82.08.02565.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ind w:left="0" w:right="0" w:firstLine="360"/>
        <w:jc w:val="both"/>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ind w:left="0" w:right="0" w:firstLine="360"/>
        <w:jc w:val="both"/>
      </w:pPr>
      <w:r>
        <w:rPr/>
        <w:t xml:space="preserve">(3) "Applicant" means a person applying for a tax deferral under this chapter.</w:t>
      </w:r>
    </w:p>
    <w:p>
      <w:pPr>
        <w:ind w:left="0" w:right="0" w:firstLine="360"/>
        <w:jc w:val="both"/>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ind w:left="0" w:right="0" w:firstLine="360"/>
        <w:jc w:val="both"/>
      </w:pPr>
      <w:r>
        <w:rPr/>
        <w:t xml:space="preserve">(5) "Department" means the department of revenue.</w:t>
      </w:r>
    </w:p>
    <w:p>
      <w:pPr>
        <w:ind w:left="0" w:right="0" w:firstLine="360"/>
        <w:jc w:val="both"/>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ind w:left="0" w:right="0" w:firstLine="360"/>
        <w:jc w:val="both"/>
      </w:pPr>
      <w:r>
        <w:rPr/>
        <w:t xml:space="preserve">(7) "Eligible investment project" means an investment project which either initiates a new operation, or expands or diversifies a current operation by expanding, renovating, or equipping an existing facility. The lessor or owner of the qualified building is not eligible for a deferral unless:</w:t>
      </w:r>
    </w:p>
    <w:p>
      <w:pPr>
        <w:ind w:left="0" w:right="0" w:firstLine="360"/>
        <w:jc w:val="both"/>
      </w:pPr>
      <w:r>
        <w:rPr/>
        <w:t xml:space="preserve">(a) The underlying ownership of the buildings, machinery, and equipment vests exclusively in the same person; or</w:t>
      </w:r>
    </w:p>
    <w:p>
      <w:pPr>
        <w:ind w:left="0" w:right="0" w:firstLine="360"/>
        <w:jc w:val="both"/>
      </w:pPr>
      <w:r>
        <w:rPr/>
        <w:t xml:space="preserve">(b)(i) The lessor by written contract agrees to pass the economic benefit of the deferral to the lessee;</w:t>
      </w:r>
    </w:p>
    <w:p>
      <w:pPr>
        <w:ind w:left="0" w:right="0" w:firstLine="360"/>
        <w:jc w:val="both"/>
      </w:pPr>
      <w:r>
        <w:rPr/>
        <w:t xml:space="preserve">(ii) The lessee that receives the economic benefit of the deferral agrees in writing with the department to complete the annual survey required under RCW 82.63.020(2); and</w:t>
      </w:r>
    </w:p>
    <w:p>
      <w:pPr>
        <w:ind w:left="0" w:right="0" w:firstLine="360"/>
        <w:jc w:val="both"/>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ind w:left="0" w:right="0" w:firstLine="360"/>
        <w:jc w:val="both"/>
      </w:pPr>
      <w:r>
        <w:rPr/>
        <w:t xml:space="preserve">(8) "Environmental technology" means assessment and prevention of threats or damage to human health or the environment, environmental cleanup, and the development of alternative energy sources.</w:t>
      </w:r>
    </w:p>
    <w:p>
      <w:pPr>
        <w:ind w:left="0" w:right="0" w:firstLine="360"/>
        <w:jc w:val="both"/>
      </w:pPr>
      <w:r>
        <w:rPr/>
        <w:t xml:space="preserve">(9)(a) "Initiation of construction" means the date that a building permit is issued under the building code adopted under RCW 19.27.031 for:</w:t>
      </w:r>
    </w:p>
    <w:p>
      <w:pPr>
        <w:ind w:left="0" w:right="0" w:firstLine="360"/>
        <w:jc w:val="both"/>
      </w:pPr>
      <w:r>
        <w:rPr/>
        <w:t xml:space="preserve">(i) Construction of the qualified building, if the underlying ownership of the building vests exclusively with the person receiving the economic benefit of the deferral;</w:t>
      </w:r>
    </w:p>
    <w:p>
      <w:pPr>
        <w:ind w:left="0" w:right="0" w:firstLine="360"/>
        <w:jc w:val="both"/>
      </w:pPr>
      <w:r>
        <w:rPr/>
        <w:t xml:space="preserve">(ii) Construction of the qualified building, if the economic benefits of the deferral are passed to a lessee as provided in subsection (7) of this section; or</w:t>
      </w:r>
    </w:p>
    <w:p>
      <w:pPr>
        <w:ind w:left="0" w:right="0" w:firstLine="360"/>
        <w:jc w:val="both"/>
      </w:pPr>
      <w:r>
        <w:rPr/>
        <w:t xml:space="preserve">(iii) Tenant improvements for a qualified building, if the economic benefits of the deferral are passed to a lessee as provided in subsection (7) of this section.</w:t>
      </w:r>
    </w:p>
    <w:p>
      <w:pPr>
        <w:ind w:left="0" w:right="0" w:firstLine="360"/>
        <w:jc w:val="both"/>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ind w:left="0" w:right="0" w:firstLine="360"/>
        <w:jc w:val="both"/>
      </w:pPr>
      <w:r>
        <w:rPr/>
        <w:t xml:space="preserve">(c) If the investment project is a phased project, "initiation of construction" shall apply separately to each phase.</w:t>
      </w:r>
    </w:p>
    <w:p>
      <w:pPr>
        <w:ind w:left="0" w:right="0" w:firstLine="360"/>
        <w:jc w:val="both"/>
      </w:pPr>
      <w:r>
        <w:rPr/>
        <w:t xml:space="preserve">(10) "Investment project" means an investment in qualified buildings or qualified machinery and equipment, including labor and services rendered in the planning, installation, and construction or improvement of the project.</w:t>
      </w:r>
    </w:p>
    <w:p>
      <w:pPr>
        <w:ind w:left="0" w:right="0" w:firstLine="360"/>
        <w:jc w:val="both"/>
      </w:pPr>
      <w:r>
        <w:rPr/>
        <w:t xml:space="preserve">(11) "Multiple qualified buildings" means qualified buildings leased to the same person when such structures: (a) Are located within a five-mile radius; and (b) the initiation of construction of each building begins within a sixty-month period.</w:t>
      </w:r>
    </w:p>
    <w:p>
      <w:pPr>
        <w:ind w:left="0" w:right="0" w:firstLine="360"/>
        <w:jc w:val="both"/>
      </w:pPr>
      <w:r>
        <w:rPr/>
        <w:t xml:space="preserve">(12) "Person" has the meaning given in RCW 82.04.030 and includes state universities as defined in RCW 28B.10.016.</w:t>
      </w:r>
    </w:p>
    <w:p>
      <w:pPr>
        <w:ind w:left="0" w:right="0" w:firstLine="360"/>
        <w:jc w:val="both"/>
      </w:pPr>
      <w:r>
        <w:rPr/>
        <w:t xml:space="preserve">(13)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ind w:left="0" w:right="0" w:firstLine="360"/>
        <w:jc w:val="both"/>
      </w:pPr>
      <w:r>
        <w:rPr/>
        <w:t xml:space="preserve">(14)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ind w:left="0" w:right="0" w:firstLine="360"/>
        <w:jc w:val="both"/>
      </w:pPr>
      <w:r>
        <w:rPr/>
        <w:t xml:space="preserve">(15)</w:t>
      </w:r>
      <w:r>
        <w:rPr>
          <w:u w:val="single"/>
        </w:rPr>
        <w:t xml:space="preserve">(a)</w:t>
      </w:r>
      <w:r>
        <w:rPr/>
        <w:t xml:space="preserve">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ind w:left="0" w:right="0" w:firstLine="360"/>
        <w:jc w:val="both"/>
      </w:pPr>
      <w:r>
        <w:rPr>
          <w:u w:val="single"/>
        </w:rPr>
        <w:t xml:space="preserve">(b) "Qualified machinery and equipment" does not include any fixtures, equipment, or support facilities, if the sale to or use by the recipient is not eligible for an exemption under RCW 82.08.02565 or 82.12.02565 solely because the recipient is an ineligible person as defined in RCW 82.08.02565.</w:t>
      </w:r>
    </w:p>
    <w:p>
      <w:pPr>
        <w:ind w:left="0" w:right="0" w:firstLine="360"/>
        <w:jc w:val="both"/>
      </w:pPr>
      <w:r>
        <w:rPr/>
        <w:t xml:space="preserve">(16) "Qualified research and development" means research and development performed within this state in the fields of advanced computing, advanced materials, biotechnology, electronic device technology, and environmental technology.</w:t>
      </w:r>
    </w:p>
    <w:p>
      <w:pPr>
        <w:ind w:left="0" w:right="0" w:firstLine="360"/>
        <w:jc w:val="both"/>
      </w:pPr>
      <w:r>
        <w:rPr/>
        <w:t xml:space="preserve">(17) "Recipient" means a person receiving a tax deferral under this chapter.</w:t>
      </w:r>
    </w:p>
    <w:p>
      <w:pPr>
        <w:ind w:left="0" w:right="0" w:firstLine="360"/>
        <w:jc w:val="both"/>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303 of this act does not apply with respect to deferral certificates issued under chapter 82.63 RCW before January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RCW 82.08.02565, 82.12.02565, or 82.63.010 are amended by any other act enacted during the regular or any special session of the 2015 legislature, each amendment without reference to the other amendment or amendments of the same statute, the legislature intends for the amendments in this act to be deemed to not conflict in purpose with the amendments in any other such act for the purposes of RCW 1.12.025 and that the amendments in this act be given effect.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301 and 302 of this act do not apply with respect to machinery and equipment, as defined in RCW 82.08.02565, first used by the taxpayer in this state before the effective date of sections 301 and 302 of this act.</w:t>
      </w:r>
    </w:p>
    <w:p>
      <w:pPr>
        <w:ind w:left="0" w:right="0" w:firstLine="360"/>
        <w:jc w:val="center"/>
      </w:pPr>
      <w:r>
        <w:rPr>
          <w:b/>
        </w:rPr>
        <w:t xml:space="preserve">Part IV</w:t>
      </w:r>
    </w:p>
    <w:p>
      <w:pPr>
        <w:ind w:left="0" w:right="0" w:firstLine="360"/>
        <w:jc w:val="center"/>
      </w:pPr>
      <w:r>
        <w:rPr>
          <w:b/>
        </w:rPr>
        <w:t xml:space="preserve">Late Payment Penalties</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090</w:t>
      </w:r>
      <w:r>
        <w:rPr/>
        <w:t xml:space="preserve"> and 2011 c 24 s 3 are each amended to read as follows:</w:t>
      </w:r>
    </w:p>
    <w:p>
      <w:pPr>
        <w:ind w:left="0" w:right="0" w:firstLine="360"/>
        <w:jc w:val="both"/>
      </w:pPr>
      <w:r>
        <w:rPr/>
        <w:t xml:space="preserve">(1) If payment of any tax due on a return to be filed by a taxpayer is not received by the department of revenue by the due date, there is assessed a penalty of </w:t>
      </w:r>
      <w:r>
        <w:t>((</w:t>
      </w:r>
      <w:r>
        <w:rPr>
          <w:strike/>
        </w:rPr>
        <w:t xml:space="preserve">five</w:t>
      </w:r>
      <w:r>
        <w:t>))</w:t>
      </w:r>
      <w:r>
        <w:rPr/>
        <w:t xml:space="preserve"> </w:t>
      </w:r>
      <w:r>
        <w:rPr>
          <w:u w:val="single"/>
        </w:rPr>
        <w:t xml:space="preserve">nine</w:t>
      </w:r>
      <w:r>
        <w:rPr/>
        <w:t xml:space="preserve"> percent of the amount of the tax; and if the tax is not received on or before the last day of the month following the due date, there is assessed a total penalty of </w:t>
      </w:r>
      <w:r>
        <w:t>((</w:t>
      </w:r>
      <w:r>
        <w:rPr>
          <w:strike/>
        </w:rPr>
        <w:t xml:space="preserve">fifteen</w:t>
      </w:r>
      <w:r>
        <w:t>))</w:t>
      </w:r>
      <w:r>
        <w:rPr/>
        <w:t xml:space="preserve"> </w:t>
      </w:r>
      <w:r>
        <w:rPr>
          <w:u w:val="single"/>
        </w:rPr>
        <w:t xml:space="preserve">nineteen</w:t>
      </w:r>
      <w:r>
        <w:rPr/>
        <w:t xml:space="preserve"> percent of the amount of the tax under this subsection; and if the tax is not received on or before the last day of the second month following the due date, there is assessed a total penalty of </w:t>
      </w:r>
      <w:r>
        <w:t>((</w:t>
      </w:r>
      <w:r>
        <w:rPr>
          <w:strike/>
        </w:rPr>
        <w:t xml:space="preserve">twenty-five</w:t>
      </w:r>
      <w:r>
        <w:t>))</w:t>
      </w:r>
      <w:r>
        <w:rPr/>
        <w:t xml:space="preserve"> </w:t>
      </w:r>
      <w:r>
        <w:rPr>
          <w:u w:val="single"/>
        </w:rPr>
        <w:t xml:space="preserve">twenty-nine</w:t>
      </w:r>
      <w:r>
        <w:rPr/>
        <w:t xml:space="preserve"> percent of the amount of the tax under this subsection. No penalty so added may be less than five dollars.</w:t>
      </w:r>
    </w:p>
    <w:p>
      <w:pPr>
        <w:ind w:left="0" w:right="0" w:firstLine="360"/>
        <w:jc w:val="both"/>
      </w:pPr>
      <w:r>
        <w:rPr/>
        <w:t xml:space="preserve">(2) If the department of revenue determines that any tax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there is assessed a total penalty of fifteen percent of the amount of the tax under this subsection; and if payment of any tax determined by the department to be due is not received on or before the thirtieth day following the due date specified in the notice of tax due, or any extension thereof, there is assessed a total penalty of twenty-five percent of the amount of the tax under this subsection. No penalty so added may be less than five dollars. As used in this section, "substantially underpaid" means that the taxpayer has paid less than eighty percent of the amount of tax determined by the department to be due for all of the types of taxes included in, and for the entire period of time covered by, the department's examination, and the amount of underpayment is at least one thousand dollars.</w:t>
      </w:r>
    </w:p>
    <w:p>
      <w:pPr>
        <w:ind w:left="0" w:right="0" w:firstLine="360"/>
        <w:jc w:val="both"/>
      </w:pPr>
      <w:r>
        <w:rPr/>
        <w:t xml:space="preserve">(3) If a warrant is issued by the department of revenue for the collection of taxes, increases, and penalties, there is added thereto a penalty of ten percent of the amount of the tax, but not less than ten dollars.</w:t>
      </w:r>
    </w:p>
    <w:p>
      <w:pPr>
        <w:ind w:left="0" w:right="0" w:firstLine="360"/>
        <w:jc w:val="both"/>
      </w:pPr>
      <w:r>
        <w:rPr/>
        <w:t xml:space="preserve">(4) If the department finds that a person has engaged in any business or performed any act upon which a tax is imposed under this title and that person has not obtained from the department a registration certificate as required by RCW 82.32.030, the department must impose a penalty of five percent of the amount of tax due from that person for the period that the person was not registered as required by RCW 82.32.030. The department may not impose the penalty under this subsection (4) if a person who has engaged in business taxable under this title without first having registered as required by RCW 82.32.030, prior to any notification by the department of the need to register, obtains a registration certificate from the department.</w:t>
      </w:r>
    </w:p>
    <w:p>
      <w:pPr>
        <w:ind w:left="0" w:right="0" w:firstLine="360"/>
        <w:jc w:val="both"/>
      </w:pPr>
      <w:r>
        <w:rPr/>
        <w:t xml:space="preserve">(5) If the department finds that a taxpayer has disregarded specific written instructions as to reporting or tax liabilities, or willfully disregarded the requirement to file returns or remit payment electronically, as provided by RCW 82.32.080, the department must add a penalty of ten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forty-five days to come into compliance with its electronic filing and/or payment obligations before the department may impose the penalty authorized in this subsection.</w:t>
      </w:r>
    </w:p>
    <w:p>
      <w:pPr>
        <w:ind w:left="0" w:right="0" w:firstLine="360"/>
        <w:jc w:val="both"/>
      </w:pPr>
      <w:r>
        <w:rPr/>
        <w:t xml:space="preserve">(6) If the department finds that all or any part of a deficiency resulted from engaging in a disregarded transaction, as described in RCW 82.32.655(3), the department must assess a penalty of thirty-five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pPr>
        <w:ind w:left="0" w:right="0" w:firstLine="360"/>
        <w:jc w:val="both"/>
      </w:pPr>
      <w:r>
        <w:rPr/>
        <w:t xml:space="preserve">(7) If the department finds that all or any part of the deficiency resulted from an intent to evade the tax payable hereunder, a further penalty of fifty percent of the additional tax found to be due must be added.</w:t>
      </w:r>
    </w:p>
    <w:p>
      <w:pPr>
        <w:ind w:left="0" w:right="0" w:firstLine="360"/>
        <w:jc w:val="both"/>
      </w:pPr>
      <w:r>
        <w:rPr/>
        <w:t xml:space="preserve">(8) The penalties imposed under subsections (1) through (4) of this section can each be imposed on the same tax found to be due. This subsection does not prohibit or restrict the application of other penalties authorized by law.</w:t>
      </w:r>
    </w:p>
    <w:p>
      <w:pPr>
        <w:ind w:left="0" w:right="0" w:firstLine="360"/>
        <w:jc w:val="both"/>
      </w:pPr>
      <w:r>
        <w:rPr/>
        <w:t xml:space="preserve">(9) The department may not impose the evasion penalty in combination with the penalty for disregarding specific written instructions or the penalty provided in subsection (6) of this section on the same tax found to be due.</w:t>
      </w:r>
    </w:p>
    <w:p>
      <w:pPr>
        <w:ind w:left="0" w:right="0" w:firstLine="360"/>
        <w:jc w:val="both"/>
      </w:pPr>
      <w:r>
        <w:rPr/>
        <w:t xml:space="preserve">(10) For the purposes of this section, "return" means any document a person is required by the state of Washington to file to satisfy or establish a tax or fee obligation that is administered or collected by the department, and that has a statutorily defined due date.</w:t>
      </w:r>
    </w:p>
    <w:p>
      <w:pPr>
        <w:ind w:left="0" w:right="0" w:firstLine="360"/>
        <w:jc w:val="center"/>
      </w:pPr>
      <w:r>
        <w:rPr>
          <w:b/>
        </w:rPr>
        <w:t xml:space="preserve">Part 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August 1, 2015.</w:t>
      </w:r>
    </w:p>
    <w:p>
      <w:pPr>
        <w:ind w:left="0" w:right="0" w:firstLine="360"/>
        <w:jc w:val="both"/>
      </w:pPr>
      <w:r>
        <w:rPr/>
        <w:t xml:space="preserve">(2) Part II of this act is necessary for the immediate preservation of the public peace, health, or safety, or support of the state government and its existing public institutions, and takes effect September 1, 2015.</w:t>
      </w:r>
    </w:p>
    <w:p/>
    <w:p>
      <w:pPr>
        <w:jc w:val="center"/>
      </w:pPr>
      <w:r>
        <w:rPr>
          <w:b/>
        </w:rPr>
        <w:t>--- END ---</w:t>
      </w:r>
    </w:p>
    <w:sectPr>
      <w:pgNumType w:start="1"/>
      <w:footerReference xmlns:r="http://schemas.openxmlformats.org/officeDocument/2006/relationships" r:id="R15e317c009f04b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ac6d594e504d76" /><Relationship Type="http://schemas.openxmlformats.org/officeDocument/2006/relationships/footer" Target="/word/footer.xml" Id="R15e317c009f04b6f" /></Relationships>
</file>