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8ddd4877d469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SENATE BILL 6091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8,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SENATE BILL 6091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6091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Dammeier, O'Ban, Conway, and Becker</w:t>
      </w:r>
    </w:p>
    <w:p/>
    <w:p>
      <w:r>
        <w:rPr>
          <w:t xml:space="preserve">Read first time 04/02/15.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slayer; amending RCW 11.84.010 and 11.84.140;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11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010</w:t>
      </w:r>
      <w:r>
        <w:rPr/>
        <w:t xml:space="preserve"> and 2009 c 525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As used in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"Abuser" means any person who participates, either as a principal or an accessory before the fact, in the willful and unlawful financial exploitation of a vulnerable adult.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"Decedent"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Any person whose life is taken by a slayer;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Any deceased person who, at any time during life in which he or she was a vulnerable adult, was the victim of financial exploitation by an abuser.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"Financial exploitation" has the same meaning as provided in RCW 74.34.020, as enacted or hereafter amended.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"Property" includes any real and personal property and any right or interest therein.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"Slayer" means any person who participates, either as a principal or an accessory before the fact, in the willful and unlawful killing of any other person </w:t>
      </w:r>
      <w:r>
        <w:rPr>
          <w:u w:val="single"/>
        </w:rPr>
        <w:t xml:space="preserve">as determined under RCW 11.84.140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"Vulnerable adult" has the same meaning as provided in RCW 74.34.020.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11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140</w:t>
      </w:r>
      <w:r>
        <w:rPr/>
        <w:t xml:space="preserve"> and 2009 c 525 s 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final judgment of conviction for the willful and unlawful killing of the decedent is conclusive for purposes of determining whether a person is a slayer under this section. </w:t>
      </w:r>
      <w:r>
        <w:rPr>
          <w:u w:val="single"/>
        </w:rPr>
        <w:t xml:space="preserve">A finding of not guilty by reason of insanity for the willful and unlawful killing of the decedent carries the same meaning as a judgment of conviction.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 the absence of a criminal conviction </w:t>
      </w:r>
      <w:r>
        <w:rPr>
          <w:u w:val="single"/>
        </w:rPr>
        <w:t xml:space="preserve">or a finding of not guilty by reason of insanity</w:t>
      </w:r>
      <w:r>
        <w:rPr/>
        <w:t xml:space="preserve">, a superior court finding by a preponderance of the evidence that a person participated in the willful and unlawful killing of the decedent is conclusive for purposes of determining whether a person is a slayer under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Carol's law.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e6e6bd8f29d4ce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6091.PL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e365086474912" /><Relationship Type="http://schemas.openxmlformats.org/officeDocument/2006/relationships/footer" Target="/word/footer.xml" Id="R8e6e6bd8f29d4ce4" /></Relationships>
</file>