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5a85201d2943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6057</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38</w:t>
            </w:r>
            <w:r>
              <w:t xml:space="preserve">  Nays </w:t>
              <w:t xml:space="preserve">10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77</w:t>
            </w:r>
            <w:r>
              <w:t xml:space="preserve">  Nays </w:t>
              <w:t xml:space="preserve">21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6057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6057</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stimulating economic development through the use of tax preferences and streamlined tax administration; amending RCW 82.04.4266, 82.04.4268, 82.04.4269, 82.08.986, 82.12.986, 82.04.2909, 82.04.4481, 82.08.805, 82.12.805, 82.12.022, 82.16.020, 88.02.620, 88.02.640, 88.02.570, 82.48.080, 82.04.213, 82.04.330, 82.04.050, 82.04.050, 82.08.855, 82.21.040, 84.36.480, 82.29A.020, 82.29A.030, 82.29A.040, 63.29.020, 63.29.140, 63.29.170, 63.29.180, 63.29.290, 63.29.300, and 63.29.340; amending 2012 2nd sp.s. c 6 s 704 (uncodified); reenacting and amending RCW 82.04.260, 82.04.260, 82.16.010, 82.29A.020, and 63.29.190; adding a new section to chapter 82.32 RCW; adding a new section to chapter 82.04 RCW; adding a new section to chapter 82.16 RCW; adding a new section to chapter 82.21 RCW; adding new sections to chapter 63.29 RCW; adding a new chapter to Title 82 RCW; creating new sections; repealing RCW 82.04.629, 82.04.630, 82.08.0204, 82.12.0204, 82.08.200, 82.12.200, and 43.136.047; repealing 2010 c 225 s 4 (uncodified); providing effective dates; providing a contingent effective date; providing expiration dates;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[NOT USED]</w:t>
      </w:r>
    </w:p>
    <w:p>
      <w:pPr>
        <w:ind w:left="0" w:right="0" w:firstLine="360"/>
        <w:jc w:val="center"/>
      </w:pPr>
      <w:r>
        <w:rPr>
          <w:b/>
        </w:rPr>
        <w:t xml:space="preserve">PART II</w:t>
      </w:r>
    </w:p>
    <w:p>
      <w:pPr>
        <w:ind w:left="0" w:right="0" w:firstLine="0"/>
        <w:jc w:val="center"/>
      </w:pPr>
      <w:r>
        <w:rPr>
          <w:b/>
        </w:rPr>
        <w:t xml:space="preserve">Extending the Expiration Date of Tax Preferences for Food Processing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This section is the tax preference performance statement for the agricultural processor tax exemptions in sections 202 through 205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accomplish the general purposes indicated in RCW 82.32.808(2) (c) and (e).</w:t>
      </w:r>
    </w:p>
    <w:p>
      <w:pPr>
        <w:ind w:left="0" w:right="0" w:firstLine="360"/>
        <w:jc w:val="both"/>
      </w:pPr>
      <w:r>
        <w:rPr/>
        <w:t xml:space="preserve">(2) It is the legislature's specific public policy objective to create and retain jobs and continue providing tax relief to the food processing industry. </w:t>
      </w:r>
    </w:p>
    <w:p>
      <w:pPr>
        <w:ind w:left="0" w:right="0" w:firstLine="360"/>
        <w:jc w:val="both"/>
      </w:pPr>
      <w:r>
        <w:rPr/>
        <w:t xml:space="preserve">(3) To measure the effectiveness of the exemptions in sections 202 through 205 of this act in achieving the public policy objectives described in subsection (2) of this section, the joint legislative audit and review committee must evaluate the following:</w:t>
      </w:r>
    </w:p>
    <w:p>
      <w:pPr>
        <w:ind w:left="0" w:right="0" w:firstLine="360"/>
        <w:jc w:val="both"/>
      </w:pPr>
      <w:r>
        <w:rPr/>
        <w:t xml:space="preserve">(a) The number of businesses that claim the exemptions in sections 202 through 205 of this act;</w:t>
      </w:r>
    </w:p>
    <w:p>
      <w:pPr>
        <w:ind w:left="0" w:right="0" w:firstLine="360"/>
        <w:jc w:val="both"/>
      </w:pPr>
      <w:r>
        <w:rPr/>
        <w:t xml:space="preserve">(b) The change in total taxable income for taxpayers claiming the exemptions under sections 202 through 205 of this act;</w:t>
      </w:r>
    </w:p>
    <w:p>
      <w:pPr>
        <w:ind w:left="0" w:right="0" w:firstLine="360"/>
        <w:jc w:val="both"/>
      </w:pPr>
      <w:r>
        <w:rPr/>
        <w:t xml:space="preserve">(c) The change in total employment for taxpayers claiming the exemptions under sections 202 through 205 of this act; and</w:t>
      </w:r>
    </w:p>
    <w:p>
      <w:pPr>
        <w:ind w:left="0" w:right="0" w:firstLine="360"/>
        <w:jc w:val="both"/>
      </w:pPr>
      <w:r>
        <w:rPr/>
        <w:t xml:space="preserve">(d) For each calendar year, the total amount of exemptions claimed under sections 202 through 205 of this act as a percentage of total taxable income for taxpayers within taxable income categories.</w:t>
      </w:r>
    </w:p>
    <w:p>
      <w:pPr>
        <w:ind w:left="0" w:right="0" w:firstLine="360"/>
        <w:jc w:val="both"/>
      </w:pPr>
      <w:r>
        <w:rPr/>
        <w:t xml:space="preserve">(4) The information provided in the annual survey submitted by the taxpayers under RCW 82.32.585, tax data collected by the department of revenue, and data collected by the employment security department is intended to provide the informational basis for the evaluation under subsection (3) of this section.</w:t>
      </w:r>
    </w:p>
    <w:p>
      <w:pPr>
        <w:ind w:left="0" w:right="0" w:firstLine="360"/>
        <w:jc w:val="both"/>
      </w:pPr>
      <w:r>
        <w:rPr/>
        <w:t xml:space="preserve">(5) In addition to the data sources described under subsection (4) of this section, the joint legislative audit and review committee may use any other data it deems necessary in performing the evaluation under subsection (3)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2014 c 140 s 9 are each amended to read as follows:</w:t>
      </w:r>
    </w:p>
    <w:p>
      <w:pPr>
        <w:ind w:left="0" w:right="0" w:firstLine="360"/>
        <w:jc w:val="both"/>
      </w:pPr>
      <w:r>
        <w:rPr/>
        <w:t xml:space="preserve">(1) This chapter does not apply to the value of products or the gross proceeds of sales derived from:</w:t>
      </w:r>
    </w:p>
    <w:p>
      <w:pPr>
        <w:ind w:left="0" w:right="0" w:firstLine="360"/>
        <w:jc w:val="both"/>
      </w:pPr>
      <w:r>
        <w:rPr/>
        <w:t xml:space="preserve">(a) Manufacturing fruits or vegetables by canning, preserving, freezing, processing, or dehydrating fresh fruits or vegetables; or</w:t>
      </w:r>
    </w:p>
    <w:p>
      <w:pPr>
        <w:ind w:left="0" w:right="0" w:firstLine="360"/>
        <w:jc w:val="both"/>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(2) For purposes of this section, "fruits" and "vegetables" do not include marijuana, useable marijuana, or marijuana-infused products.</w:t>
      </w:r>
    </w:p>
    <w:p>
      <w:pPr>
        <w:ind w:left="0" w:right="0" w:firstLine="360"/>
        <w:jc w:val="both"/>
      </w:pPr>
      <w:r>
        <w:rPr/>
        <w:t xml:space="preserve">(3) A person claiming the exemption provided in this section must file a complete annual survey with the department under RCW 82.32.585.</w:t>
      </w:r>
    </w:p>
    <w:p>
      <w:pPr>
        <w:ind w:left="0" w:right="0" w:firstLine="360"/>
        <w:jc w:val="both"/>
      </w:pPr>
      <w:r>
        <w:rPr/>
        <w:t xml:space="preserve">(4) This section expires July 1, </w:t>
      </w:r>
      <w:r>
        <w:t>((</w:t>
      </w:r>
      <w:r>
        <w:rPr>
          <w:strike/>
        </w:rPr>
        <w:t xml:space="preserve">2015</w:t>
      </w:r>
      <w:r>
        <w:t>))</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2013 2nd sp.s. c 13 s 204 are each amended to read as follows:</w:t>
      </w:r>
    </w:p>
    <w:p>
      <w:pPr>
        <w:ind w:left="0" w:right="0" w:firstLine="360"/>
        <w:jc w:val="both"/>
      </w:pPr>
      <w:r>
        <w:rPr/>
        <w:t xml:space="preserve">(1) In computing tax there may be deducted from the measure of tax, the value of products or the gross proceeds of sales derived from:</w:t>
      </w:r>
    </w:p>
    <w:p>
      <w:pPr>
        <w:ind w:left="0" w:right="0" w:firstLine="360"/>
        <w:jc w:val="both"/>
      </w:pPr>
      <w:r>
        <w:rPr/>
        <w:t xml:space="preserve">(a) Manufacturing dairy products; or</w:t>
      </w:r>
    </w:p>
    <w:p>
      <w:pPr>
        <w:ind w:left="0" w:right="0" w:firstLine="360"/>
        <w:jc w:val="both"/>
      </w:pPr>
      <w:r>
        <w:rPr/>
        <w:t xml:space="preserve">(b) Selling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(1)(b)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(2) "Dairy products" has the same meaning as provided in RCW 82.04.260.</w:t>
      </w:r>
    </w:p>
    <w:p>
      <w:pPr>
        <w:ind w:left="0" w:right="0" w:firstLine="360"/>
        <w:jc w:val="both"/>
      </w:pPr>
      <w:r>
        <w:rPr/>
        <w:t xml:space="preserve">(3) A person claiming the exemption provided in this section must file a complete annual survey with the department under RCW 82.32.585.</w:t>
      </w:r>
    </w:p>
    <w:p>
      <w:pPr>
        <w:ind w:left="0" w:right="0" w:firstLine="360"/>
        <w:jc w:val="both"/>
      </w:pPr>
      <w:r>
        <w:rPr/>
        <w:t xml:space="preserve">(4) This section expires July 1, </w:t>
      </w:r>
      <w:r>
        <w:t>((</w:t>
      </w:r>
      <w:r>
        <w:rPr>
          <w:strike/>
        </w:rPr>
        <w:t xml:space="preserve">2015</w:t>
      </w:r>
      <w:r>
        <w:t>))</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2012 2nd sp.s. c 6 s 203 are each amended to read as follows:</w:t>
      </w:r>
    </w:p>
    <w:p>
      <w:pPr>
        <w:ind w:left="0" w:right="0" w:firstLine="360"/>
        <w:jc w:val="both"/>
      </w:pPr>
      <w:r>
        <w:rPr/>
        <w:t xml:space="preserve">(1) This chapter does not apply to the value of products or the gross proceeds of sales derived from:</w:t>
      </w:r>
    </w:p>
    <w:p>
      <w:pPr>
        <w:ind w:left="0" w:right="0" w:firstLine="360"/>
        <w:jc w:val="both"/>
      </w:pPr>
      <w:r>
        <w:rPr/>
        <w:t xml:space="preserve">(a) Manufacturing seafood products that remain in a raw, raw frozen, or raw salted state at the completion of the manufacturing by that person; or</w:t>
      </w:r>
    </w:p>
    <w:p>
      <w:pPr>
        <w:ind w:left="0" w:right="0" w:firstLine="360"/>
        <w:jc w:val="both"/>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(2) A person claiming the exemption provided in this section must file a complete annual survey with the department under RCW 82.32.585.</w:t>
      </w:r>
    </w:p>
    <w:p>
      <w:pPr>
        <w:ind w:left="0" w:right="0" w:firstLine="360"/>
        <w:jc w:val="both"/>
      </w:pPr>
      <w:r>
        <w:rPr/>
        <w:t xml:space="preserve">(3) This section expires July 1, </w:t>
      </w:r>
      <w:r>
        <w:t>((</w:t>
      </w:r>
      <w:r>
        <w:rPr>
          <w:strike/>
        </w:rPr>
        <w:t xml:space="preserve">2015</w:t>
      </w:r>
      <w:r>
        <w:t>))</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ind w:left="0" w:right="0" w:firstLine="360"/>
        <w:jc w:val="both"/>
      </w:pPr>
      <w:r>
        <w:rPr/>
        <w:t xml:space="preserve">(1) Upon every person engaging within this state in the business of manufacturing:</w:t>
      </w:r>
    </w:p>
    <w:p>
      <w:pPr>
        <w:ind w:left="0" w:right="0" w:firstLine="360"/>
        <w:jc w:val="both"/>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ind w:left="0" w:right="0" w:firstLine="360"/>
        <w:jc w:val="both"/>
      </w:pPr>
      <w:r>
        <w:rPr/>
        <w:t xml:space="preserve">(b) Beginning July 1, </w:t>
      </w:r>
      <w:r>
        <w:t>((</w:t>
      </w:r>
      <w:r>
        <w:rPr>
          <w:strike/>
        </w:rPr>
        <w:t xml:space="preserve">2015</w:t>
      </w:r>
      <w:r>
        <w:t>))</w:t>
      </w:r>
      <w:r>
        <w:rPr/>
        <w:t xml:space="preserve"> </w:t>
      </w:r>
      <w:r>
        <w:rPr>
          <w:u w:val="single"/>
        </w:rPr>
        <w:t xml:space="preserve">2025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(c)(i) Beginning July 1, </w:t>
      </w:r>
      <w:r>
        <w:t>((</w:t>
      </w:r>
      <w:r>
        <w:rPr>
          <w:strike/>
        </w:rPr>
        <w:t xml:space="preserve">2015</w:t>
      </w:r>
      <w:r>
        <w:t>))</w:t>
      </w:r>
      <w:r>
        <w:rPr/>
        <w:t xml:space="preserve"> </w:t>
      </w:r>
      <w:r>
        <w:rPr>
          <w:u w:val="single"/>
        </w:rPr>
        <w:t xml:space="preserve">2025</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(ii) For the purposes of this subsection (1)(c), "dairy products" means:</w:t>
      </w:r>
    </w:p>
    <w:p>
      <w:pPr>
        <w:ind w:left="0" w:right="0" w:firstLine="360"/>
        <w:jc w:val="both"/>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ind w:left="0" w:right="0" w:firstLine="360"/>
        <w:jc w:val="both"/>
      </w:pPr>
      <w:r>
        <w:rPr/>
        <w:t xml:space="preserve">(B) Products comprised of not less than seventy percent dairy products that qualify under (c)(ii)(A) of this subsection, measured by weight or volume.</w:t>
      </w:r>
    </w:p>
    <w:p>
      <w:pPr>
        <w:ind w:left="0" w:right="0" w:firstLine="360"/>
        <w:jc w:val="both"/>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ind w:left="0" w:right="0" w:firstLine="360"/>
        <w:jc w:val="both"/>
      </w:pPr>
      <w:r>
        <w:rPr/>
        <w:t xml:space="preserve">(d)(i) Beginning July 1, </w:t>
      </w:r>
      <w:r>
        <w:t>((</w:t>
      </w:r>
      <w:r>
        <w:rPr>
          <w:strike/>
        </w:rPr>
        <w:t xml:space="preserve">2015</w:t>
      </w:r>
      <w:r>
        <w:t>))</w:t>
      </w:r>
      <w:r>
        <w:rPr/>
        <w:t xml:space="preserve"> </w:t>
      </w:r>
      <w:r>
        <w:rPr>
          <w:u w:val="single"/>
        </w:rPr>
        <w:t xml:space="preserve">2025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(ii) For purposes of this subsection (1)(d), "fruits" and "vegetables" do not include marijuana, useable marijuana, or marijuana-infused products;</w:t>
      </w:r>
    </w:p>
    <w:p>
      <w:pPr>
        <w:ind w:left="0" w:right="0" w:firstLine="360"/>
        <w:jc w:val="both"/>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ind w:left="0" w:right="0" w:firstLine="360"/>
        <w:jc w:val="both"/>
      </w:pPr>
      <w:r>
        <w:rPr/>
        <w:t xml:space="preserve">(f) Wood biomass fuel as defined in RCW 82.29A.135; as to such persons the amount of tax with respect to the business is equal to the value of wood biomass fuel manufactured, multiplied by the rate of 0.138 percent.</w:t>
      </w:r>
    </w:p>
    <w:p>
      <w:pPr>
        <w:ind w:left="0" w:right="0" w:firstLine="360"/>
        <w:jc w:val="both"/>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ind w:left="0" w:right="0" w:firstLine="360"/>
        <w:jc w:val="both"/>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ind w:left="0" w:right="0" w:firstLine="360"/>
        <w:jc w:val="both"/>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ind w:left="0" w:right="0" w:firstLine="360"/>
        <w:jc w:val="both"/>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ind w:left="0" w:right="0" w:firstLine="360"/>
        <w:jc w:val="both"/>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ind w:left="0" w:right="0" w:firstLine="360"/>
        <w:jc w:val="both"/>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ind w:left="0" w:right="0" w:firstLine="360"/>
        <w:jc w:val="both"/>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ind w:left="0" w:right="0" w:firstLine="360"/>
        <w:jc w:val="both"/>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ind w:left="0" w:right="0" w:firstLine="360"/>
        <w:jc w:val="both"/>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ind w:left="0" w:right="0" w:firstLine="360"/>
        <w:jc w:val="both"/>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ind w:left="0" w:right="0" w:firstLine="360"/>
        <w:jc w:val="both"/>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ind w:left="0" w:right="0" w:firstLine="360"/>
        <w:jc w:val="both"/>
      </w:pPr>
      <w:r>
        <w:rPr/>
        <w:t xml:space="preserve">(i) 0.4235 percent from October 1, 2005, through June 30, 2007; and</w:t>
      </w:r>
    </w:p>
    <w:p>
      <w:pPr>
        <w:ind w:left="0" w:right="0" w:firstLine="360"/>
        <w:jc w:val="both"/>
      </w:pPr>
      <w:r>
        <w:rPr/>
        <w:t xml:space="preserve">(ii) 0.2904 percent beginning July 1, 2007.</w:t>
      </w:r>
    </w:p>
    <w:p>
      <w:pPr>
        <w:ind w:left="0" w:right="0" w:firstLine="360"/>
        <w:jc w:val="both"/>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ind w:left="0" w:right="0" w:firstLine="360"/>
        <w:jc w:val="both"/>
      </w:pPr>
      <w:r>
        <w:rPr/>
        <w:t xml:space="preserve">(c) For the purposes of this subsection (11), "commercial airplane" and "component" have the same meanings as provided in RCW 82.32.550.</w:t>
      </w:r>
    </w:p>
    <w:p>
      <w:pPr>
        <w:ind w:left="0" w:right="0" w:firstLine="360"/>
        <w:jc w:val="both"/>
      </w:pPr>
      <w:r>
        <w:rPr/>
        <w:t xml:space="preserve">(d) In addition to all other requirements under this title, a person reporting under the tax rate provided in this subsection (11) must file a complete annual report with the department under RCW 82.32.534.</w:t>
      </w:r>
    </w:p>
    <w:p>
      <w:pPr>
        <w:ind w:left="0" w:right="0" w:firstLine="360"/>
        <w:jc w:val="both"/>
      </w:pPr>
      <w:r>
        <w:rPr/>
        <w:t xml:space="preserve">(e)(i) Except as provided in (e)(ii) of this subsection (11), this subsection (11) does not apply on and after July 1, 2040.</w:t>
      </w:r>
    </w:p>
    <w:p>
      <w:pPr>
        <w:ind w:left="0" w:right="0" w:firstLine="360"/>
        <w:jc w:val="both"/>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ind w:left="0" w:right="0" w:firstLine="360"/>
        <w:jc w:val="both"/>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ind w:left="0" w:right="0" w:firstLine="360"/>
        <w:jc w:val="both"/>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ind w:left="0" w:right="0" w:firstLine="360"/>
        <w:jc w:val="both"/>
      </w:pPr>
      <w:r>
        <w:rPr/>
        <w:t xml:space="preserve">(e) For purposes of this subsection, the following definitions apply:</w:t>
      </w:r>
    </w:p>
    <w:p>
      <w:pPr>
        <w:ind w:left="0" w:right="0" w:firstLine="360"/>
        <w:jc w:val="both"/>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ind w:left="0" w:right="0" w:firstLine="360"/>
        <w:jc w:val="both"/>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ind w:left="0" w:right="0" w:firstLine="360"/>
        <w:jc w:val="both"/>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ind w:left="0" w:right="0" w:firstLine="360"/>
        <w:jc w:val="both"/>
      </w:pPr>
      <w:r>
        <w:rPr/>
        <w:t xml:space="preserve">(iv) "Timber" means forest trees, standing or down, on privately or publicly owned land. "Timber" does not include Christmas trees that are cultivated by agricultural methods or short-rotation hardwoods as defined in RCW 84.33.035.</w:t>
      </w:r>
    </w:p>
    <w:p>
      <w:pPr>
        <w:ind w:left="0" w:right="0" w:firstLine="360"/>
        <w:jc w:val="both"/>
      </w:pPr>
      <w:r>
        <w:rPr/>
        <w:t xml:space="preserve">(v) "Timber products" means:</w:t>
      </w:r>
    </w:p>
    <w:p>
      <w:pPr>
        <w:ind w:left="0" w:right="0" w:firstLine="360"/>
        <w:jc w:val="both"/>
      </w:pPr>
      <w:r>
        <w:rPr/>
        <w:t xml:space="preserve">(A) Logs, wood chips, sawdust, wood waste, and similar products obtained wholly from the processing of timber, short-rotation hardwoods as defined in RCW 84.33.035, or both;</w:t>
      </w:r>
    </w:p>
    <w:p>
      <w:pPr>
        <w:ind w:left="0" w:right="0" w:firstLine="360"/>
        <w:jc w:val="both"/>
      </w:pPr>
      <w:r>
        <w:rPr/>
        <w:t xml:space="preserve">(B) Pulp, including market pulp and pulp derived from recovered paper or paper products; and</w:t>
      </w:r>
    </w:p>
    <w:p>
      <w:pPr>
        <w:ind w:left="0" w:right="0" w:firstLine="360"/>
        <w:jc w:val="both"/>
      </w:pPr>
      <w:r>
        <w:rPr/>
        <w:t xml:space="preserve">(C) Recycled paper, but only when used in the manufacture of biocomposite surface products.</w:t>
      </w:r>
    </w:p>
    <w:p>
      <w:pPr>
        <w:ind w:left="0" w:right="0" w:firstLine="360"/>
        <w:jc w:val="both"/>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ind w:left="0" w:right="0" w:firstLine="360"/>
        <w:jc w:val="both"/>
      </w:pPr>
      <w:r>
        <w:rPr/>
        <w:t xml:space="preserve">(f) Except for small harvesters as defined in RCW 84.33.035, a person reporting under the tax rate provided in this subsection (12) must file a complete annual survey with the department under RCW 82.32.585.</w:t>
      </w:r>
    </w:p>
    <w:p>
      <w:pPr>
        <w:ind w:left="0" w:right="0" w:firstLine="360"/>
        <w:jc w:val="both"/>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ind w:left="0" w:right="0" w:firstLine="360"/>
        <w:jc w:val="both"/>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ind w:left="0" w:right="0" w:firstLine="360"/>
        <w:jc w:val="both"/>
      </w:pPr>
      <w:r>
        <w:rPr/>
        <w:t xml:space="preserve">(b) A person reporting under the tax rate provided in this subsection (14) must file a complete annual report with the department under RCW 82.32.534.</w:t>
      </w:r>
    </w:p>
    <w:p>
      <w:pPr>
        <w:ind w:left="0" w:right="0" w:firstLine="360"/>
        <w:jc w:val="center"/>
      </w:pPr>
      <w:r>
        <w:rPr>
          <w:b/>
        </w:rPr>
        <w:t xml:space="preserve">PART III</w:t>
      </w:r>
    </w:p>
    <w:p>
      <w:pPr>
        <w:ind w:left="0" w:right="0" w:firstLine="360"/>
        <w:jc w:val="center"/>
      </w:pPr>
      <w:r>
        <w:rPr>
          <w:b/>
        </w:rPr>
        <w:t xml:space="preserve">Providing a Sales and Use Tax Exemption for Eligible Server Equipment Installed in Certain Data Centers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section is the tax preference performance statement for the sales and use tax exemption contained in sections 302 and 303 of this act. This performance statement is only intended to be used for subsequent evaluation of the tax preferences in sections 302 and 303 of this act. It is not intended to create a private right of action by any party or be used to determine eligibility for preferential tax treatment.</w:t>
      </w:r>
    </w:p>
    <w:p>
      <w:pPr>
        <w:ind w:left="0" w:right="0" w:firstLine="360"/>
        <w:jc w:val="both"/>
      </w:pPr>
      <w:r>
        <w:rPr/>
        <w:t xml:space="preserve">(1) The legislature categorizes this sales and use tax exemption as one intended to improve industry competitiveness, as indicated in RCW 82.32.808(2)(b).</w:t>
      </w:r>
    </w:p>
    <w:p>
      <w:pPr>
        <w:ind w:left="0" w:right="0" w:firstLine="360"/>
        <w:jc w:val="both"/>
      </w:pPr>
      <w:r>
        <w:rPr/>
        <w:t xml:space="preserve">(2) It is the legislature's specific public policy objective to improve industry competitiveness.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in rural Washington counties, thereby adding real and personal property to state and local property tax rolls, thereby increasing the rural county tax base.</w:t>
      </w:r>
    </w:p>
    <w:p>
      <w:pPr>
        <w:ind w:left="0" w:right="0" w:firstLine="360"/>
        <w:jc w:val="both"/>
      </w:pPr>
      <w:r>
        <w:rPr/>
        <w:t xml:space="preserve">(3) If a review finds that the rural county tax base is increased as a result of the construction of computer data centers eligible for the sales and use tax exemption in sections 302 and 303 of this act, then the legislature intends to extend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may refer to data available from the department of revenue regarding rural county property tax assessments.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ind w:left="0" w:right="0" w:firstLine="360"/>
        <w:jc w:val="both"/>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ind w:left="0" w:right="0" w:firstLine="360"/>
        <w:jc w:val="both"/>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ind w:left="0" w:right="0" w:firstLine="360"/>
        <w:jc w:val="both"/>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ind w:left="0" w:right="0" w:firstLine="360"/>
        <w:jc w:val="both"/>
      </w:pPr>
      <w:r>
        <w:rPr>
          <w:u w:val="single"/>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ind w:left="0" w:right="0" w:firstLine="360"/>
        <w:jc w:val="both"/>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ind w:left="0" w:right="0" w:firstLine="360"/>
        <w:jc w:val="both"/>
      </w:pPr>
      <w:r>
        <w:rPr/>
        <w:t xml:space="preserve">(i) Thirty-five family wage employment positions; or</w:t>
      </w:r>
    </w:p>
    <w:p>
      <w:pPr>
        <w:ind w:left="0" w:right="0" w:firstLine="360"/>
        <w:jc w:val="both"/>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ind w:left="0" w:right="0" w:firstLine="360"/>
        <w:jc w:val="both"/>
      </w:pPr>
      <w:r>
        <w:rPr/>
        <w:t xml:space="preserve">(b) In calculating the net increase in family wage employment positions:</w:t>
      </w:r>
    </w:p>
    <w:p>
      <w:pPr>
        <w:ind w:left="0" w:right="0" w:firstLine="360"/>
        <w:jc w:val="both"/>
      </w:pPr>
      <w:r>
        <w:rPr/>
        <w:t xml:space="preserve">(i) The owner of an eligible computer data center, in addition to its own net increase in family wage employment positions, may include:</w:t>
      </w:r>
    </w:p>
    <w:p>
      <w:pPr>
        <w:ind w:left="0" w:right="0" w:firstLine="360"/>
        <w:jc w:val="both"/>
      </w:pPr>
      <w:r>
        <w:rPr/>
        <w:t xml:space="preserve">(A) The net increase in family wage employment positions employed by qualifying tenants; and</w:t>
      </w:r>
    </w:p>
    <w:p>
      <w:pPr>
        <w:ind w:left="0" w:right="0" w:firstLine="360"/>
        <w:jc w:val="both"/>
      </w:pPr>
      <w:r>
        <w:rPr/>
        <w:t xml:space="preserve">(B) The net increase in family wage employment positions described in (c)(ii)(B) of this subsection (3).</w:t>
      </w:r>
    </w:p>
    <w:p>
      <w:pPr>
        <w:ind w:left="0" w:right="0" w:firstLine="360"/>
        <w:jc w:val="both"/>
      </w:pPr>
      <w:r>
        <w:rPr/>
        <w:t xml:space="preserve">(ii)(A) Qualifying tenants, in addition to their own net increase in family wage employment positions, may include:</w:t>
      </w:r>
    </w:p>
    <w:p>
      <w:pPr>
        <w:ind w:left="0" w:right="0" w:firstLine="360"/>
        <w:jc w:val="both"/>
      </w:pPr>
      <w:r>
        <w:rPr/>
        <w:t xml:space="preserve">(I) A portion of the net increase in family wage employment positions employed by the owner; and</w:t>
      </w:r>
    </w:p>
    <w:p>
      <w:pPr>
        <w:ind w:left="0" w:right="0" w:firstLine="360"/>
        <w:jc w:val="both"/>
      </w:pPr>
      <w:r>
        <w:rPr/>
        <w:t xml:space="preserve">(II) A portion of the net increase in family wage employment positions described in (c)(ii)(B) of this subsection (3).</w:t>
      </w:r>
    </w:p>
    <w:p>
      <w:pPr>
        <w:ind w:left="0" w:right="0" w:firstLine="360"/>
        <w:jc w:val="both"/>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ind w:left="0" w:right="0" w:firstLine="360"/>
        <w:jc w:val="both"/>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ind w:left="0" w:right="0" w:firstLine="360"/>
        <w:jc w:val="both"/>
      </w:pPr>
      <w:r>
        <w:rPr/>
        <w:t xml:space="preserve">(ii)(A) Family wage employment positions include positions filled by employees of the owner of the eligible computer data center and by employees of qualifying tenants.</w:t>
      </w:r>
    </w:p>
    <w:p>
      <w:pPr>
        <w:ind w:left="0" w:right="0" w:firstLine="360"/>
        <w:jc w:val="both"/>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ind w:left="0" w:right="0" w:firstLine="360"/>
        <w:jc w:val="both"/>
      </w:pPr>
      <w:r>
        <w:rPr/>
        <w:t xml:space="preserve">(d) All previously exempted sales and use taxes are immediately due and payable for a qualifying business or qualifying tenant that does not meet the requirements of this subsection.</w:t>
      </w:r>
    </w:p>
    <w:p>
      <w:pPr>
        <w:ind w:left="0" w:right="0" w:firstLine="360"/>
        <w:jc w:val="both"/>
      </w:pPr>
      <w:r>
        <w:rPr/>
        <w:t xml:space="preserve">(4) A qualifying business or a qualifying tenant claiming an exemption under this section or RCW 82.12.986 must complete an annual report with the department as required under RCW 82.32.534.</w:t>
      </w:r>
    </w:p>
    <w:p>
      <w:pPr>
        <w:ind w:left="0" w:right="0" w:firstLine="360"/>
        <w:jc w:val="both"/>
      </w:pPr>
      <w:r>
        <w:rPr/>
        <w:t xml:space="preserve">(5)(a) The exemption provided in this section does not apply to:</w:t>
      </w:r>
    </w:p>
    <w:p>
      <w:pPr>
        <w:ind w:left="0" w:right="0" w:firstLine="360"/>
        <w:jc w:val="both"/>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ind w:left="0" w:right="0" w:firstLine="360"/>
        <w:jc w:val="both"/>
      </w:pPr>
      <w:r>
        <w:rPr/>
        <w:t xml:space="preserve">(ii) Any person affiliated with a person within the scope of (a)(i) of this subsection (5).</w:t>
      </w:r>
    </w:p>
    <w:p>
      <w:pPr>
        <w:ind w:left="0" w:right="0" w:firstLine="360"/>
        <w:jc w:val="both"/>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ind w:left="0" w:right="0" w:firstLine="360"/>
        <w:jc w:val="both"/>
      </w:pPr>
      <w:r>
        <w:rPr/>
        <w:t xml:space="preserve">(6) </w:t>
      </w:r>
      <w:r>
        <w:t>((</w:t>
      </w:r>
      <w:r>
        <w:rPr>
          <w:strike/>
        </w:rPr>
        <w:t xml:space="preserve">For purposes of this section the following definitions apply</w:t>
      </w:r>
      <w:r>
        <w:t>))</w:t>
      </w:r>
      <w:r>
        <w:rPr/>
        <w:t xml:space="preserve"> </w:t>
      </w:r>
      <w:r>
        <w:rPr>
          <w:u w:val="single"/>
        </w:rPr>
        <w:t xml:space="preserve">The definitions in this subsection apply throughout this section</w:t>
      </w:r>
      <w:r>
        <w:rPr/>
        <w:t xml:space="preserve"> unless the context clearly requires otherwise</w:t>
      </w:r>
      <w:r>
        <w:t>((</w:t>
      </w:r>
      <w:r>
        <w:rPr>
          <w:strike/>
        </w:rPr>
        <w:t xml:space="preserve">:</w:t>
      </w:r>
      <w:r>
        <w:t>))</w:t>
      </w:r>
      <w:r>
        <w:rPr>
          <w:u w:val="single"/>
        </w:rPr>
        <w:t xml:space="preserve">.</w:t>
      </w:r>
    </w:p>
    <w:p>
      <w:pPr>
        <w:ind w:left="0" w:right="0" w:firstLine="360"/>
        <w:jc w:val="both"/>
      </w:pPr>
      <w:r>
        <w:rPr/>
        <w:t xml:space="preserve">(a) "Affiliated" means that one person has a direct or indirect ownership interest of at least twenty percent in another person.</w:t>
      </w:r>
    </w:p>
    <w:p>
      <w:pPr>
        <w:ind w:left="0" w:right="0" w:firstLine="360"/>
        <w:jc w:val="both"/>
      </w:pPr>
      <w:r>
        <w:rPr/>
        <w:t xml:space="preserve">(b) </w:t>
      </w:r>
      <w:r>
        <w:rPr>
          <w:u w:val="single"/>
        </w:rPr>
        <w:t xml:space="preserve">"Building"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ind w:left="0" w:right="0" w:firstLine="360"/>
        <w:jc w:val="both"/>
      </w:pPr>
      <w:r>
        <w:rPr>
          <w:u w:val="single"/>
        </w:rPr>
        <w:t xml:space="preserve">(c)</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ind w:left="0" w:right="0" w:firstLine="360"/>
        <w:jc w:val="both"/>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(b)</w:t>
      </w:r>
      <w:r>
        <w:t>))</w:t>
      </w:r>
      <w:r>
        <w:rPr/>
        <w:t xml:space="preserve"> </w:t>
      </w:r>
      <w:r>
        <w:rPr>
          <w:u w:val="single"/>
        </w:rPr>
        <w:t xml:space="preserve">(c)</w:t>
      </w:r>
      <w:r>
        <w:rPr/>
        <w:t xml:space="preserve">(i)(A) through (C) of this subsection (6).</w:t>
      </w:r>
    </w:p>
    <w:p>
      <w:pPr>
        <w:ind w:left="0" w:right="0" w:firstLine="360"/>
        <w:jc w:val="both"/>
      </w:pPr>
      <w:r>
        <w:rPr/>
        <w:t xml:space="preserve">(iii) A facility comprised of one building or more than one building must have a combined square footage of at least one hundred thousand square feet.</w:t>
      </w:r>
    </w:p>
    <w:p>
      <w:pPr>
        <w:ind w:left="0" w:right="0" w:firstLine="360"/>
        <w:jc w:val="both"/>
      </w:pPr>
      <w:r>
        <w:t>((</w:t>
      </w:r>
      <w:r>
        <w:rPr>
          <w:strike/>
        </w:rPr>
        <w:t xml:space="preserve">(c)</w:t>
      </w:r>
      <w:r>
        <w:t>))</w:t>
      </w:r>
      <w:r>
        <w:rPr/>
        <w:t xml:space="preserve"> </w:t>
      </w:r>
      <w:r>
        <w:rPr>
          <w:u w:val="single"/>
        </w:rPr>
        <w:t xml:space="preserve">(d)</w:t>
      </w:r>
      <w:r>
        <w:rPr/>
        <w:t xml:space="preserve">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ind w:left="0" w:right="0" w:firstLine="360"/>
        <w:jc w:val="both"/>
      </w:pPr>
      <w:r>
        <w:t>((</w:t>
      </w:r>
      <w:r>
        <w:rPr>
          <w:strike/>
        </w:rPr>
        <w:t xml:space="preserve">(d)</w:t>
      </w:r>
      <w:r>
        <w:t>))</w:t>
      </w:r>
      <w:r>
        <w:rPr/>
        <w:t xml:space="preserve"> </w:t>
      </w:r>
      <w:r>
        <w:rPr>
          <w:u w:val="single"/>
        </w:rPr>
        <w:t xml:space="preserve">(e)</w:t>
      </w:r>
      <w:r>
        <w:rPr/>
        <w:t xml:space="preserve">(i) "Eligible computer data center" means a computer data center:</w:t>
      </w:r>
    </w:p>
    <w:p>
      <w:pPr>
        <w:ind w:left="0" w:right="0" w:firstLine="360"/>
        <w:jc w:val="both"/>
      </w:pPr>
      <w:r>
        <w:rPr/>
        <w:t xml:space="preserve">(A) Located in a rural county as defined in RCW 82.14.370;</w:t>
      </w:r>
    </w:p>
    <w:p>
      <w:pPr>
        <w:ind w:left="0" w:right="0" w:firstLine="360"/>
        <w:jc w:val="both"/>
      </w:pPr>
      <w:r>
        <w:rPr/>
        <w:t xml:space="preserve">(B) Having at least twenty thousand square feet dedicated to housing working servers, where the server space has not previously been dedicated to housing working servers; and</w:t>
      </w:r>
    </w:p>
    <w:p>
      <w:pPr>
        <w:ind w:left="0" w:right="0" w:firstLine="360"/>
        <w:jc w:val="both"/>
      </w:pPr>
      <w:r>
        <w:rPr/>
        <w:t xml:space="preserve">(C) For which the commencement of construction occurs:</w:t>
      </w:r>
    </w:p>
    <w:p>
      <w:pPr>
        <w:ind w:left="0" w:right="0" w:firstLine="360"/>
        <w:jc w:val="both"/>
      </w:pPr>
      <w:r>
        <w:rPr/>
        <w:t xml:space="preserve">(I) After March 31, 2010, and before July 1, 2011; </w:t>
      </w:r>
      <w:r>
        <w:t>((</w:t>
      </w:r>
      <w:r>
        <w:rPr>
          <w:strike/>
        </w:rPr>
        <w:t xml:space="preserve">or</w:t>
      </w:r>
      <w:r>
        <w:t>))</w:t>
      </w:r>
    </w:p>
    <w:p>
      <w:pPr>
        <w:ind w:left="0" w:right="0" w:firstLine="360"/>
        <w:jc w:val="both"/>
      </w:pPr>
      <w:r>
        <w:rPr/>
        <w:t xml:space="preserve">(II) After March 31, 2012, and before July 1, 2015</w:t>
      </w:r>
      <w:r>
        <w:rPr>
          <w:u w:val="single"/>
        </w:rPr>
        <w:t xml:space="preserve">; or</w:t>
      </w:r>
    </w:p>
    <w:p>
      <w:pPr>
        <w:ind w:left="0" w:right="0" w:firstLine="360"/>
        <w:jc w:val="both"/>
      </w:pPr>
      <w:r>
        <w:rPr>
          <w:u w:val="single"/>
        </w:rPr>
        <w:t xml:space="preserve">(III) After June 30, 2015, and before July 1, 2025</w:t>
      </w:r>
      <w:r>
        <w:rPr/>
        <w:t xml:space="preserve">.</w:t>
      </w:r>
    </w:p>
    <w:p>
      <w:pPr>
        <w:ind w:left="0" w:right="0" w:firstLine="360"/>
        <w:jc w:val="both"/>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ind w:left="0" w:right="0" w:firstLine="360"/>
        <w:jc w:val="both"/>
      </w:pPr>
      <w:r>
        <w:rPr/>
        <w:t xml:space="preserve">(iii) With respect to facilities in existence on April 1, 2010, that are expanded, renovated, or otherwise improved after March 31, 2010, or facilities in existence on April 1, 2012, that are expanded, renovated, or otherwise improved after March 31, 2012, </w:t>
      </w:r>
      <w:r>
        <w:rPr>
          <w:u w:val="single"/>
        </w:rPr>
        <w:t xml:space="preserve">or facilities in existence on July 1, 2015, that are expanded, renovated, or otherwise improved after June 30, 2015,</w:t>
      </w:r>
      <w:r>
        <w:rPr/>
        <w:t xml:space="preserve"> an eligible computer data center includes only the portion of the computer data center meeting the requirements in </w:t>
      </w:r>
      <w:r>
        <w:t>((</w:t>
      </w:r>
      <w:r>
        <w:rPr>
          <w:strike/>
        </w:rPr>
        <w:t xml:space="preserve">(d)</w:t>
      </w:r>
      <w:r>
        <w:t>))</w:t>
      </w:r>
      <w:r>
        <w:rPr/>
        <w:t xml:space="preserve"> </w:t>
      </w:r>
      <w:r>
        <w:rPr>
          <w:u w:val="single"/>
        </w:rPr>
        <w:t xml:space="preserve">(e)</w:t>
      </w:r>
      <w:r>
        <w:rPr/>
        <w:t xml:space="preserve">(i)(B) of this subsection (6).</w:t>
      </w:r>
    </w:p>
    <w:p>
      <w:pPr>
        <w:ind w:left="0" w:right="0" w:firstLine="360"/>
        <w:jc w:val="both"/>
      </w:pPr>
      <w:r>
        <w:t>((</w:t>
      </w:r>
      <w:r>
        <w:rPr>
          <w:strike/>
        </w:rPr>
        <w:t xml:space="preserve">(e)</w:t>
      </w:r>
      <w:r>
        <w:t>))</w:t>
      </w:r>
      <w:r>
        <w:rPr/>
        <w:t xml:space="preserve"> </w:t>
      </w:r>
      <w:r>
        <w:rPr>
          <w:u w:val="single"/>
        </w:rPr>
        <w:t xml:space="preserve">(f)</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w:t>
      </w:r>
      <w:r>
        <w:rPr>
          <w:u w:val="single"/>
        </w:rPr>
        <w:t xml:space="preserve">The term does not include substations.</w:t>
      </w:r>
    </w:p>
    <w:p>
      <w:pPr>
        <w:ind w:left="0" w:right="0" w:firstLine="360"/>
        <w:jc w:val="both"/>
      </w:pPr>
      <w:r>
        <w:t>((</w:t>
      </w:r>
      <w:r>
        <w:rPr>
          <w:strike/>
        </w:rPr>
        <w:t xml:space="preserve">(f)</w:t>
      </w:r>
      <w:r>
        <w:t>))</w:t>
      </w:r>
      <w:r>
        <w:rPr/>
        <w:t xml:space="preserve"> </w:t>
      </w:r>
      <w:r>
        <w:rPr>
          <w:u w:val="single"/>
        </w:rPr>
        <w:t xml:space="preserve">(g)</w:t>
      </w:r>
      <w:r>
        <w:rPr/>
        <w:t xml:space="preserve"> "Eligible server equipment" means:</w:t>
      </w:r>
    </w:p>
    <w:p>
      <w:pPr>
        <w:ind w:left="0" w:right="0" w:firstLine="360"/>
        <w:jc w:val="both"/>
      </w:pPr>
      <w:r>
        <w:rPr/>
        <w:t xml:space="preserve">(i)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 of this subsection (6), the original server equipment installed in an eligible computer data center on or after April 1, 2010, and replacement server equipment. For purposes of this subsection (6)</w:t>
      </w:r>
      <w:r>
        <w:t>((</w:t>
      </w:r>
      <w:r>
        <w:rPr>
          <w:strike/>
        </w:rPr>
        <w:t xml:space="preserve">(f)</w:t>
      </w:r>
      <w:r>
        <w:t>))</w:t>
      </w:r>
      <w:r>
        <w:rPr/>
        <w:t xml:space="preserve"> </w:t>
      </w:r>
      <w:r>
        <w:rPr>
          <w:u w:val="single"/>
        </w:rPr>
        <w:t xml:space="preserve">(g)</w:t>
      </w:r>
      <w:r>
        <w:rPr/>
        <w:t xml:space="preserve">(i),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and</w:t>
      </w:r>
    </w:p>
    <w:p>
      <w:pPr>
        <w:ind w:left="0" w:right="0" w:firstLine="360"/>
        <w:jc w:val="both"/>
      </w:pPr>
      <w:r>
        <w:rPr/>
        <w:t xml:space="preserve">(B) Is installed and put into regular use before April 1, 2018.</w:t>
      </w:r>
    </w:p>
    <w:p>
      <w:pPr>
        <w:ind w:left="0" w:right="0" w:firstLine="360"/>
        <w:jc w:val="both"/>
      </w:pPr>
      <w:r>
        <w:rPr/>
        <w:t xml:space="preserve">(ii)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(i)(C)(II) of this subsection (6), "eligible server equipment" means the original server equipment installed in an eligible computer data center on or after April 1, 2012, and replacement server equipment. For purposes of this subsection (6)</w:t>
      </w:r>
      <w:r>
        <w:t>((</w:t>
      </w:r>
      <w:r>
        <w:rPr>
          <w:strike/>
        </w:rPr>
        <w:t xml:space="preserve">(f)</w:t>
      </w:r>
      <w:r>
        <w:t>))</w:t>
      </w:r>
      <w:r>
        <w:rPr/>
        <w:t xml:space="preserve"> </w:t>
      </w:r>
      <w:r>
        <w:rPr>
          <w:u w:val="single"/>
        </w:rPr>
        <w:t xml:space="preserve">(g)</w:t>
      </w:r>
      <w:r>
        <w:rPr/>
        <w:t xml:space="preserve">(ii),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and</w:t>
      </w:r>
    </w:p>
    <w:p>
      <w:pPr>
        <w:ind w:left="0" w:right="0" w:firstLine="360"/>
        <w:jc w:val="both"/>
      </w:pPr>
      <w:r>
        <w:rPr/>
        <w:t xml:space="preserve">(B) Is installed and put into regular use before April 1, </w:t>
      </w:r>
      <w:r>
        <w:t>((</w:t>
      </w:r>
      <w:r>
        <w:rPr>
          <w:strike/>
        </w:rPr>
        <w:t xml:space="preserve">2020</w:t>
      </w:r>
      <w:r>
        <w:t>))</w:t>
      </w:r>
      <w:r>
        <w:rPr/>
        <w:t xml:space="preserve"> </w:t>
      </w:r>
      <w:r>
        <w:rPr>
          <w:u w:val="single"/>
        </w:rPr>
        <w:t xml:space="preserve">2024</w:t>
      </w:r>
      <w:r>
        <w:rPr/>
        <w:t xml:space="preserve">.</w:t>
      </w:r>
    </w:p>
    <w:p>
      <w:pPr>
        <w:ind w:left="0" w:right="0" w:firstLine="360"/>
        <w:jc w:val="both"/>
      </w:pPr>
      <w:r>
        <w:rPr/>
        <w:t xml:space="preserve">(iii)</w:t>
      </w:r>
      <w:r>
        <w:rPr>
          <w:u w:val="single"/>
        </w:rPr>
        <w:t xml:space="preserve">(A)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ind w:left="0" w:right="0" w:firstLine="360"/>
        <w:jc w:val="both"/>
      </w:pPr>
      <w:r>
        <w:rPr>
          <w:u w:val="single"/>
        </w:rPr>
        <w:t xml:space="preserve">(B) Is installed and put into regular use no later than twelve years after the date of the certificate of occupancy.</w:t>
      </w:r>
    </w:p>
    <w:p>
      <w:pPr>
        <w:ind w:left="0" w:right="0" w:firstLine="360"/>
        <w:jc w:val="both"/>
      </w:pPr>
      <w:r>
        <w:rPr>
          <w:u w:val="single"/>
        </w:rPr>
        <w:t xml:space="preserve">(iv)</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w:t>
      </w:r>
      <w:r>
        <w:t>((</w:t>
      </w:r>
      <w:r>
        <w:rPr>
          <w:strike/>
        </w:rPr>
        <w:t xml:space="preserve">(f)(iii)</w:t>
      </w:r>
      <w:r>
        <w:t>))</w:t>
      </w:r>
      <w:r>
        <w:rPr/>
        <w:t xml:space="preserve"> </w:t>
      </w:r>
      <w:r>
        <w:rPr>
          <w:u w:val="single"/>
        </w:rPr>
        <w:t xml:space="preserve">(g)(iv)</w:t>
      </w:r>
      <w:r>
        <w:rPr/>
        <w:t xml:space="preserve">,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w:t>
      </w:r>
      <w:r>
        <w:t>((</w:t>
      </w:r>
      <w:r>
        <w:rPr>
          <w:strike/>
        </w:rPr>
        <w:t xml:space="preserve">and</w:t>
      </w:r>
      <w:r>
        <w:t>))</w:t>
      </w:r>
    </w:p>
    <w:p>
      <w:pPr>
        <w:ind w:left="0" w:right="0" w:firstLine="360"/>
        <w:jc w:val="both"/>
      </w:pPr>
      <w:r>
        <w:rPr/>
        <w:t xml:space="preserve">(B) Is installed and put into regular use before April 1, </w:t>
      </w:r>
      <w:r>
        <w:t>((</w:t>
      </w:r>
      <w:r>
        <w:rPr>
          <w:strike/>
        </w:rPr>
        <w:t xml:space="preserve">2020</w:t>
      </w:r>
      <w:r>
        <w:t>))</w:t>
      </w:r>
      <w:r>
        <w:rPr/>
        <w:t xml:space="preserve"> </w:t>
      </w:r>
      <w:r>
        <w:rPr>
          <w:u w:val="single"/>
        </w:rPr>
        <w:t xml:space="preserve">2024; and</w:t>
      </w:r>
    </w:p>
    <w:p>
      <w:pPr>
        <w:ind w:left="0" w:right="0" w:firstLine="360"/>
        <w:jc w:val="both"/>
      </w:pPr>
      <w:r>
        <w:rPr>
          <w:u w:val="single"/>
        </w:rPr>
        <w:t xml:space="preserve">(C) For tenants leasing space in an eligible computer data center built after July 1, 2015, is installed and put into regular use no later than twelve years after the date of the certificate of occupancy</w:t>
      </w:r>
      <w:r>
        <w:rPr/>
        <w:t xml:space="preserve">.</w:t>
      </w:r>
    </w:p>
    <w:p>
      <w:pPr>
        <w:ind w:left="0" w:right="0" w:firstLine="360"/>
        <w:jc w:val="both"/>
      </w:pPr>
      <w:r>
        <w:t>((</w:t>
      </w:r>
      <w:r>
        <w:rPr>
          <w:strike/>
        </w:rPr>
        <w:t xml:space="preserve">(g)</w:t>
      </w:r>
      <w:r>
        <w:t>))</w:t>
      </w:r>
      <w:r>
        <w:rPr/>
        <w:t xml:space="preserve"> </w:t>
      </w:r>
      <w:r>
        <w:rPr>
          <w:u w:val="single"/>
        </w:rPr>
        <w:t xml:space="preserve">(h)</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ind w:left="0" w:right="0" w:firstLine="360"/>
        <w:jc w:val="both"/>
      </w:pPr>
      <w:r>
        <w:t>((</w:t>
      </w:r>
      <w:r>
        <w:rPr>
          <w:strike/>
        </w:rPr>
        <w:t xml:space="preserve">(h)</w:t>
      </w:r>
      <w:r>
        <w:t>))</w:t>
      </w:r>
      <w:r>
        <w:rPr/>
        <w:t xml:space="preserve"> </w:t>
      </w:r>
      <w:r>
        <w:rPr>
          <w:u w:val="single"/>
        </w:rPr>
        <w:t xml:space="preserve">(i)</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(d)</w:t>
      </w:r>
      <w:r>
        <w:t>))</w:t>
      </w:r>
      <w:r>
        <w:rPr/>
        <w:t xml:space="preserve"> </w:t>
      </w:r>
      <w:r>
        <w:rPr>
          <w:u w:val="single"/>
        </w:rPr>
        <w:t xml:space="preserve">(e)</w:t>
      </w:r>
      <w:r>
        <w:rPr/>
        <w:t xml:space="preserve">(i)(C)(I) of this subsection (6), if the lessee and lessor are affiliated and:</w:t>
      </w:r>
    </w:p>
    <w:p>
      <w:pPr>
        <w:ind w:left="0" w:right="0" w:firstLine="360"/>
        <w:jc w:val="both"/>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ind w:left="0" w:right="0" w:firstLine="360"/>
        <w:jc w:val="both"/>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ind w:left="0" w:right="0" w:firstLine="360"/>
        <w:jc w:val="both"/>
      </w:pPr>
      <w:r>
        <w:t>((</w:t>
      </w:r>
      <w:r>
        <w:rPr>
          <w:strike/>
        </w:rPr>
        <w:t xml:space="preserve">(i)</w:t>
      </w:r>
      <w:r>
        <w:t>))</w:t>
      </w:r>
      <w:r>
        <w:rPr/>
        <w:t xml:space="preserve"> </w:t>
      </w: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ind w:left="0" w:right="0" w:firstLine="360"/>
        <w:jc w:val="both"/>
      </w:pPr>
      <w:r>
        <w:t>((</w:t>
      </w:r>
      <w:r>
        <w:rPr>
          <w:strike/>
        </w:rPr>
        <w:t xml:space="preserve">(7) This section expires April 1, 2020.</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ind w:left="0" w:right="0" w:firstLine="360"/>
        <w:jc w:val="both"/>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ind w:left="0" w:right="0" w:firstLine="360"/>
        <w:jc w:val="both"/>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ind w:left="0" w:right="0" w:firstLine="360"/>
        <w:jc w:val="both"/>
      </w:pPr>
      <w:r>
        <w:rPr/>
        <w:t xml:space="preserve">(3)(a) The exemption provided in this section does not apply to:</w:t>
      </w:r>
    </w:p>
    <w:p>
      <w:pPr>
        <w:ind w:left="0" w:right="0" w:firstLine="360"/>
        <w:jc w:val="both"/>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ind w:left="0" w:right="0" w:firstLine="360"/>
        <w:jc w:val="both"/>
      </w:pPr>
      <w:r>
        <w:rPr/>
        <w:t xml:space="preserve">(ii) Any person affiliated with a person within the scope of (a)(i) of this subsection (3).</w:t>
      </w:r>
    </w:p>
    <w:p>
      <w:pPr>
        <w:ind w:left="0" w:right="0" w:firstLine="360"/>
        <w:jc w:val="both"/>
      </w:pPr>
      <w:r>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ind w:left="0" w:right="0" w:firstLine="360"/>
        <w:jc w:val="both"/>
      </w:pPr>
      <w:r>
        <w:rPr/>
        <w:t xml:space="preserve">(4) The definitions and requirements in RCW 82.08.986 apply to this section.</w:t>
      </w:r>
    </w:p>
    <w:p>
      <w:pPr>
        <w:ind w:left="0" w:right="0" w:firstLine="360"/>
        <w:jc w:val="both"/>
      </w:pPr>
      <w:r>
        <w:t>((</w:t>
      </w:r>
      <w:r>
        <w:rPr>
          <w:strike/>
        </w:rPr>
        <w:t xml:space="preserve">(5) This section expires April 1, 2020.</w:t>
      </w:r>
      <w:r>
        <w:t>))</w:t>
      </w:r>
    </w:p>
    <w:p>
      <w:pPr>
        <w:ind w:left="0" w:right="0" w:firstLine="360"/>
        <w:jc w:val="center"/>
      </w:pPr>
      <w:r>
        <w:rPr>
          <w:b/>
        </w:rPr>
        <w:t xml:space="preserve">PART IV</w:t>
      </w:r>
    </w:p>
    <w:p>
      <w:pPr>
        <w:ind w:left="0" w:right="0" w:firstLine="360"/>
        <w:jc w:val="center"/>
      </w:pPr>
      <w:r>
        <w:rPr>
          <w:b/>
        </w:rPr>
        <w:t xml:space="preserve">Creating a Pilot Program that Provides Incentives for Investments in Washington State Job Creation and Economic Development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ind w:left="0" w:right="0" w:firstLine="360"/>
        <w:jc w:val="both"/>
      </w:pPr>
      <w:r>
        <w:rPr/>
        <w:t xml:space="preserve">(2)(a) This subsection is the tax preference performance statement for the sales and use tax deferral provided in section 404 of this act on expenditures made to build or expand qualified investment projects and purchases of machinery and equipment.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ind w:left="0" w:right="0" w:firstLine="360"/>
        <w:jc w:val="both"/>
      </w:pPr>
      <w:r>
        <w:rPr/>
        <w:t xml:space="preserve">(c) It is the legislature's specific public policy objective to provide a pilot program that would provide a sales tax deferral on the construction and expenditure costs of up to five new manufacturing facilities, two of which must be located in eastern Washington. When deferred taxes are repaid, the deferred taxes are reinvested to support job readiness training, professional development, or apprenticeship programs in manufacturing or production occupations.</w:t>
      </w:r>
    </w:p>
    <w:p>
      <w:pPr>
        <w:ind w:left="0" w:right="0" w:firstLine="360"/>
        <w:jc w:val="both"/>
      </w:pPr>
      <w:r>
        <w:rPr/>
        <w:t xml:space="preserve">(d) To measure the effectiveness of the deferral provided in this part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full-time jobs includes both temporary construction jobs and permanent full-time employment positions created at the eligible investment project within one year of the date that the facility became operationally complete as determined by the department of revenue.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"Applicant" means a person applying for a tax deferral under this chapter.</w:t>
      </w:r>
    </w:p>
    <w:p>
      <w:pPr>
        <w:ind w:left="0" w:right="0" w:firstLine="360"/>
        <w:jc w:val="both"/>
      </w:pPr>
      <w:r>
        <w:rPr/>
        <w:t xml:space="preserve">(2) "Eligible investment project" means an investment project for qualified buildings and machinery and equipment on five new, renovated, or expanded manufacturing operations, at least two of which must be located east of the crest of the Cascade mountains. The deferral provided in this section only applies to the state and local sales and use taxes due on the first ten million dollars in costs for qualified buildings and machinery and equipment.</w:t>
      </w:r>
    </w:p>
    <w:p>
      <w:pPr>
        <w:ind w:left="0" w:right="0" w:firstLine="360"/>
        <w:jc w:val="both"/>
      </w:pPr>
      <w:r>
        <w:rPr/>
        <w:t xml:space="preserve">(3) "Initiation of construction" has the same meaning as in RCW 82.63.010.</w:t>
      </w:r>
    </w:p>
    <w:p>
      <w:pPr>
        <w:ind w:left="0" w:right="0" w:firstLine="360"/>
        <w:jc w:val="both"/>
      </w:pPr>
      <w:r>
        <w:rPr/>
        <w:t xml:space="preserve">(4) "Investment project" means an investment in qualified buildings or qualified machinery and equipment, including labor and services rendered in the planning, installation, and construction of the project.</w:t>
      </w:r>
    </w:p>
    <w:p>
      <w:pPr>
        <w:ind w:left="0" w:right="0" w:firstLine="360"/>
        <w:jc w:val="both"/>
      </w:pPr>
      <w:r>
        <w:rPr/>
        <w:t xml:space="preserve">(5) "Manufacturing" has the same meaning as provided in RCW 82.04.120.</w:t>
      </w:r>
    </w:p>
    <w:p>
      <w:pPr>
        <w:ind w:left="0" w:right="0" w:firstLine="360"/>
        <w:jc w:val="both"/>
      </w:pPr>
      <w:r>
        <w:rPr/>
        <w:t xml:space="preserve">(6) "Person" has the same meaning as provided in RCW 82.04.030.</w:t>
      </w:r>
    </w:p>
    <w:p>
      <w:pPr>
        <w:ind w:left="0" w:right="0" w:firstLine="360"/>
        <w:jc w:val="both"/>
      </w:pPr>
      <w:r>
        <w:rPr/>
        <w:t xml:space="preserve">(7)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 or finished goods if such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ind w:left="0" w:right="0" w:firstLine="360"/>
        <w:jc w:val="both"/>
      </w:pPr>
      <w:r>
        <w:rPr/>
        <w:t xml:space="preserve">(8)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ind w:left="0" w:right="0" w:firstLine="360"/>
        <w:jc w:val="both"/>
      </w:pPr>
      <w:r>
        <w:rPr/>
        <w:t xml:space="preserve">(9) "Recipient" means a person receiving a tax deferral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unless:</w:t>
      </w:r>
    </w:p>
    <w:p>
      <w:pPr>
        <w:ind w:left="0" w:right="0" w:firstLine="360"/>
        <w:jc w:val="both"/>
      </w:pPr>
      <w:r>
        <w:rPr/>
        <w:t xml:space="preserve">(1) The underlying ownership of the building, machinery, and equipment vests exclusively in the same person; or</w:t>
      </w:r>
    </w:p>
    <w:p>
      <w:pPr>
        <w:ind w:left="0" w:right="0" w:firstLine="360"/>
        <w:jc w:val="both"/>
      </w:pPr>
      <w:r>
        <w:rPr/>
        <w:t xml:space="preserve">(2)(a) The lessor by written contract agrees to pass the economic benefit of the deferral to the lessee;</w:t>
      </w:r>
    </w:p>
    <w:p>
      <w:pPr>
        <w:ind w:left="0" w:right="0" w:firstLine="360"/>
        <w:jc w:val="both"/>
      </w:pPr>
      <w:r>
        <w:rPr/>
        <w:t xml:space="preserve">(b) The lessee that receives the economic benefit of the deferral agrees in writing with the department to complete the annual survey required under RCW 82.32.585; and</w:t>
      </w:r>
    </w:p>
    <w:p>
      <w:pPr>
        <w:ind w:left="0" w:right="0" w:firstLine="360"/>
        <w:jc w:val="both"/>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deferrals are available on a first-in-time basis.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ind w:left="0" w:right="0" w:firstLine="360"/>
        <w:jc w:val="both"/>
      </w:pPr>
      <w:r>
        <w:rPr/>
        <w:t xml:space="preserve">(2) The department may not approve applications for more than five eligible investment projects.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the department must issue a sales and use tax deferral certificate for state and local sales and use taxes due under chapters 82.08, 82.12, 82.14, and 81.104 RCW on each eligible investment project.</w:t>
      </w:r>
    </w:p>
    <w:p>
      <w:pPr>
        <w:ind w:left="0" w:right="0" w:firstLine="360"/>
        <w:jc w:val="both"/>
      </w:pPr>
      <w:r>
        <w:rPr/>
        <w:t xml:space="preserve">(2) No certificate may be issued for an investment project that has already received a deferral under this part or chapter 82.60 RCW.</w:t>
      </w:r>
    </w:p>
    <w:p>
      <w:pPr>
        <w:ind w:left="0" w:right="0" w:firstLine="360"/>
        <w:jc w:val="both"/>
      </w:pPr>
      <w:r>
        <w:rPr/>
        <w:t xml:space="preserve">(3) The department must keep a running total of all deferrals granted under this chapter during each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fifth year after the date certified by the department as the date on which the investment project has been operationally completed. The first payment of ten percent of the deferred taxes will be due on December 31st of the fifth calendar year after such certified date, with subsequent annual payments of ten percent of the deferred taxes due on December 31st for each of the following nine years.</w:t>
      </w:r>
    </w:p>
    <w:p>
      <w:pPr>
        <w:ind w:left="0" w:right="0" w:firstLine="360"/>
        <w:jc w:val="both"/>
      </w:pPr>
      <w:r>
        <w:rPr/>
        <w:t xml:space="preserve">(2) The department may authorize an accelerated repayment schedule upon request of the recipient.</w:t>
      </w:r>
    </w:p>
    <w:p>
      <w:pPr>
        <w:ind w:left="0" w:right="0" w:firstLine="360"/>
        <w:jc w:val="both"/>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taxes deferred and repaid under this chapter, including any interest or penalties on such amounts, must be deposited in the invest in Washington account created in this section. The invest in Washington account is hereby created in the state treasury must be used exclusively by the state board for community and technical colleges for supporting customized training programs, job skills programs, job readiness training, workforce professional development, and to assist employers with state-approved apprenticeship programs for manufacturing and production occupations.</w:t>
      </w:r>
    </w:p>
    <w:p>
      <w:pPr>
        <w:ind w:left="0" w:right="0" w:firstLine="360"/>
        <w:jc w:val="both"/>
      </w:pPr>
      <w:r>
        <w:rPr/>
        <w:t xml:space="preserve">(2) Revenues to the invest in Washington account consist of amounts transferred by the state treasurer as provided in subsection (3) of this section.</w:t>
      </w:r>
    </w:p>
    <w:p>
      <w:pPr>
        <w:ind w:left="0" w:right="0" w:firstLine="360"/>
        <w:jc w:val="both"/>
      </w:pPr>
      <w:r>
        <w:rPr/>
        <w:t xml:space="preserve">(3) By June 1, 2016, and by June 1st of every subsequent year, the department must notify the state treasurer of the amount of tax, interest, and penalties collected under this section since the effective date of this chapter through May 1, 2016, in the case of the first notification under this subsection (3), and since the previous May 1st for subsequent notifications under this subsection (3). The department may make adjustments to the annual notification under this subsection (3) as may be necessary to correct errors in the previous notification or offset previous amounts that did not qualify for deferral under this section.</w:t>
      </w:r>
    </w:p>
    <w:p>
      <w:pPr>
        <w:ind w:left="0" w:right="0" w:firstLine="360"/>
        <w:jc w:val="both"/>
      </w:pPr>
      <w:r>
        <w:rPr/>
        <w:t xml:space="preserve"> (4) By July 1, 2016, and by July 1st of every subsequent year, the state treasurer must transfer the amount included in the department's most recent notification under subsection (3) of this section from the general fund to the invest in Washington account. Money in the account may only be appropriated for the purposes specified in subsection (1)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recipient of a deferral of taxes granted under this chapter must file a complete annual survey with the department under RCW 82.32.585. If the economic benefits of the deferral are passed to a lessee as provided in section 403 of this act, the lessee must file a complete annual survey, and the applicant is not required to file a complete annual survey.</w:t>
      </w:r>
    </w:p>
    <w:p>
      <w:pPr>
        <w:ind w:left="0" w:right="0" w:firstLine="360"/>
        <w:jc w:val="both"/>
      </w:pPr>
      <w:r>
        <w:rPr/>
        <w:t xml:space="preserve">(2) If, on the basis of a survey under RCW 82.32.585 or other information, the department finds that an investment project is not eligible for tax deferral under this chapter due to the fact the investment project is no longer used for qualified activities, the amount of deferred taxes outstanding for the investment project is immediately due and payable.</w:t>
      </w:r>
    </w:p>
    <w:p>
      <w:pPr>
        <w:ind w:left="0" w:right="0" w:firstLine="360"/>
        <w:jc w:val="both"/>
      </w:pPr>
      <w:r>
        <w:rPr/>
        <w:t xml:space="preserve">(3) If the economic benefits of a tax deferral under this chapter are passed to a lessee as provided in section 403 of this act, the lessee is responsible for payment to the extent the lessee has received the economic benefit.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part may be known and cited as the invest in Washington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408 of this act constitute a new chapter in </w:t>
      </w:r>
      <w:r>
        <w:rPr/>
        <w:t xml:space="preserve">Title </w:t>
      </w:r>
      <w:r>
        <w:t xml:space="preserve">82</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provisions of RCW 82.32.805(1)(a) do not apply to sections 406 through 409 of this act.</w:t>
      </w:r>
    </w:p>
    <w:p>
      <w:pPr>
        <w:ind w:left="0" w:right="0" w:firstLine="360"/>
        <w:jc w:val="center"/>
      </w:pPr>
      <w:r>
        <w:rPr>
          <w:b/>
        </w:rPr>
        <w:t xml:space="preserve">PART V</w:t>
      </w:r>
    </w:p>
    <w:p>
      <w:pPr>
        <w:ind w:left="0" w:right="0" w:firstLine="0"/>
        <w:jc w:val="center"/>
      </w:pPr>
      <w:r>
        <w:rPr>
          <w:b/>
        </w:rPr>
        <w:t xml:space="preserve">Continuing Tax Preferences for Aluminum Smelters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legislature finds that the aluminum industry in Washington employs over one thousand people. The legislature further finds that average annual wages and benefits for these employment positions exceed one hundred thousand dollars and that each of these employment positions indirectly generates an additional two to three jobs within the state. The legislature further finds that the aluminum industry generates substantial taxes for local jurisdictions. The legislature further finds that the aluminum industry was severely impacted by the global economic recession. The legislature further finds that the London metal exchange, where aluminum is traded as a commodity, is extremely volatile and substantially impacts the profitability of the aluminum industry. The legislature further finds that for the aforementioned reasons, the industry continues to struggle with profitability, putting the continued employment of its Washington workforce in jeopardy.</w:t>
      </w:r>
    </w:p>
    <w:p>
      <w:pPr>
        <w:ind w:left="0" w:right="0" w:firstLine="360"/>
        <w:jc w:val="both"/>
      </w:pPr>
      <w:r>
        <w:rPr/>
        <w:t xml:space="preserve">(2)(a) This subsection is the tax preference performance statement for the aluminum industry tax preferences in RCW 82.04.2909, 82.04.4481, 82.08.805, 82.12.805, and 82.12.022, as amended in this Part V.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this tax preference as one intended to accomplish the general purposes indicated in RCW 82.32.808(2) (c) and (d).</w:t>
      </w:r>
    </w:p>
    <w:p>
      <w:pPr>
        <w:ind w:left="0" w:right="0" w:firstLine="360"/>
        <w:jc w:val="both"/>
      </w:pPr>
      <w:r>
        <w:rPr/>
        <w:t xml:space="preserve">(c) It is the legislature's specific public policy objective to promote the preservation of employment positions within the Washington aluminum manufacturing industry as the industry continues to grapple with the lingering effects of the economic recession and the volatility of the London metal exchange.</w:t>
      </w:r>
    </w:p>
    <w:p>
      <w:pPr>
        <w:ind w:left="0" w:right="0" w:firstLine="360"/>
        <w:jc w:val="both"/>
      </w:pPr>
      <w:r>
        <w:rPr/>
        <w:t xml:space="preserve">(d) To measure the effectiveness of the exemption provided in this Part V in achieving the specific public policy objective described in (c) of this subsection, the joint legislative audit and review committee must evaluate the changes in the number of statewide employment positions for the aluminum industry in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2011 c 174 s 301 are each amended to read as follows:</w:t>
      </w:r>
    </w:p>
    <w:p>
      <w:pPr>
        <w:ind w:left="0" w:right="0" w:firstLine="360"/>
        <w:jc w:val="both"/>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ind w:left="0" w:right="0" w:firstLine="360"/>
        <w:jc w:val="both"/>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ind w:left="0" w:right="0" w:firstLine="360"/>
        <w:jc w:val="both"/>
      </w:pPr>
      <w:r>
        <w:rPr/>
        <w:t xml:space="preserve">(3) A person reporting under the tax rate provided in this section must file a complete annual report with the department under RCW 82.32.534.</w:t>
      </w:r>
    </w:p>
    <w:p>
      <w:pPr>
        <w:ind w:left="0" w:right="0" w:firstLine="360"/>
        <w:jc w:val="both"/>
      </w:pPr>
      <w:r>
        <w:rPr/>
        <w:t xml:space="preserve">(4) This section expires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2011 c 174 s 302 are each amended to read as follows:</w:t>
      </w:r>
    </w:p>
    <w:p>
      <w:pPr>
        <w:ind w:left="0" w:right="0" w:firstLine="360"/>
        <w:jc w:val="both"/>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ind w:left="0" w:right="0" w:firstLine="360"/>
        <w:jc w:val="both"/>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ind w:left="0" w:right="0" w:firstLine="360"/>
        <w:jc w:val="both"/>
      </w:pPr>
      <w:r>
        <w:rPr/>
        <w:t xml:space="preserve">(3) Credits may not be claimed under this section for property taxes levied for collection in </w:t>
      </w:r>
      <w:r>
        <w:t>((</w:t>
      </w:r>
      <w:r>
        <w:rPr>
          <w:strike/>
        </w:rPr>
        <w:t xml:space="preserve">2017</w:t>
      </w:r>
      <w:r>
        <w:t>))</w:t>
      </w:r>
      <w:r>
        <w:rPr/>
        <w:t xml:space="preserve"> </w:t>
      </w:r>
      <w:r>
        <w:rPr>
          <w:u w:val="single"/>
        </w:rPr>
        <w:t xml:space="preserve">2027</w:t>
      </w:r>
      <w:r>
        <w:rPr/>
        <w:t xml:space="preserve"> and thereafter.</w:t>
      </w:r>
    </w:p>
    <w:p>
      <w:pPr>
        <w:ind w:left="0" w:right="0" w:firstLine="360"/>
        <w:jc w:val="both"/>
      </w:pPr>
      <w:r>
        <w:rPr/>
        <w:t xml:space="preserve">(4) A person claiming the credit provided in this section must file a complete annual report with the department under RCW 82.32.534.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2011 c 174 s 303 are each amended to read as follows:</w:t>
      </w:r>
    </w:p>
    <w:p>
      <w:pPr>
        <w:ind w:left="0" w:right="0" w:firstLine="360"/>
        <w:jc w:val="both"/>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ind w:left="0" w:right="0" w:firstLine="360"/>
        <w:jc w:val="both"/>
      </w:pPr>
      <w:r>
        <w:rPr/>
        <w:t xml:space="preserve">(2) For the purposes of this section, "aluminum smelter" has the same meaning as provided in RCW 82.04.217.</w:t>
      </w:r>
    </w:p>
    <w:p>
      <w:pPr>
        <w:ind w:left="0" w:right="0" w:firstLine="360"/>
        <w:jc w:val="both"/>
      </w:pPr>
      <w:r>
        <w:rPr/>
        <w:t xml:space="preserve">(3) A person claiming the tax preference provided in this section must file a complete annual report with the department under RCW 82.32.534.</w:t>
      </w:r>
    </w:p>
    <w:p>
      <w:pPr>
        <w:ind w:left="0" w:right="0" w:firstLine="360"/>
        <w:jc w:val="both"/>
      </w:pPr>
      <w:r>
        <w:rPr/>
        <w:t xml:space="preserve">(4) Credits may not be claimed under this section for taxable events occurring on or after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2011 c 174 s 305 are each amended to read as follows:</w:t>
      </w:r>
    </w:p>
    <w:p>
      <w:pPr>
        <w:ind w:left="0" w:right="0" w:firstLine="360"/>
        <w:jc w:val="both"/>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ind w:left="0" w:right="0" w:firstLine="360"/>
        <w:jc w:val="both"/>
      </w:pPr>
      <w:r>
        <w:rPr/>
        <w:t xml:space="preserve">(2) For the purposes of this section, "aluminum smelter" has the same meaning as provided in RCW 82.04.217.</w:t>
      </w:r>
    </w:p>
    <w:p>
      <w:pPr>
        <w:ind w:left="0" w:right="0" w:firstLine="360"/>
        <w:jc w:val="both"/>
      </w:pPr>
      <w:r>
        <w:rPr/>
        <w:t xml:space="preserve">(3) A person reporting under the tax rate provided in this section must file a complete annual report with the department under RCW 82.32.534.</w:t>
      </w:r>
    </w:p>
    <w:p>
      <w:pPr>
        <w:ind w:left="0" w:right="0" w:firstLine="360"/>
        <w:jc w:val="both"/>
      </w:pPr>
      <w:r>
        <w:rPr/>
        <w:t xml:space="preserve">(4) Credits may not be claimed under this section for taxable events occurring on or after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2014 c 216 s 304 are each amended to read as follows:</w:t>
      </w:r>
    </w:p>
    <w:p>
      <w:pPr>
        <w:ind w:left="0" w:right="0" w:firstLine="360"/>
        <w:jc w:val="both"/>
      </w:pPr>
      <w:r>
        <w:rPr/>
        <w:t xml:space="preserve">(1) A use tax is levied on every person in this state for the privilege of using natural gas or manufactured gas, including compressed natural gas and liquefied natural gas, within this state as a consumer.</w:t>
      </w:r>
    </w:p>
    <w:p>
      <w:pPr>
        <w:ind w:left="0" w:right="0" w:firstLine="360"/>
        <w:jc w:val="both"/>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ind w:left="0" w:right="0" w:firstLine="360"/>
        <w:jc w:val="both"/>
      </w:pPr>
      <w:r>
        <w:rPr/>
        <w:t xml:space="preserve">(3) The tax levied in this section does not apply to the use of natural or manufactured gas delivered to the consumer by other means than through a pipeline.</w:t>
      </w:r>
    </w:p>
    <w:p>
      <w:pPr>
        <w:ind w:left="0" w:right="0" w:firstLine="360"/>
        <w:jc w:val="both"/>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ind w:left="0" w:right="0" w:firstLine="360"/>
        <w:jc w:val="both"/>
      </w:pPr>
      <w:r>
        <w:rPr/>
        <w:t xml:space="preserve">(5)(a) The tax levied in this section does not apply to the use of natural or manufactured gas by an aluminum smelter as that term is defined in RCW 82.04.217 before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t xml:space="preserve">(b) A person claiming the exemption provided in this subsection (5) must file a complete annual report with the department under RCW 82.32.534.</w:t>
      </w:r>
    </w:p>
    <w:p>
      <w:pPr>
        <w:ind w:left="0" w:right="0" w:firstLine="360"/>
        <w:jc w:val="both"/>
      </w:pPr>
      <w:r>
        <w:rPr/>
        <w:t xml:space="preserve">(6) The tax imposed by this section does not apply to the use of natural gas, compressed natural gas, or liquefied natural gas, if the consumer uses the gas for transportation fuel as defined in RCW 82.16.310.</w:t>
      </w:r>
    </w:p>
    <w:p>
      <w:pPr>
        <w:ind w:left="0" w:right="0" w:firstLine="360"/>
        <w:jc w:val="both"/>
      </w:pPr>
      <w:r>
        <w:rPr/>
        <w:t xml:space="preserve">(7) There is a credit against the tax levied under this section in an amount equal to any tax paid by:</w:t>
      </w:r>
    </w:p>
    <w:p>
      <w:pPr>
        <w:ind w:left="0" w:right="0" w:firstLine="360"/>
        <w:jc w:val="both"/>
      </w:pPr>
      <w:r>
        <w:rPr/>
        <w:t xml:space="preserve">(a) The person who sold the gas to the consumer when that tax is a gross receipts tax similar to that imposed pursuant to RCW 82.16.020 by another state with respect to the gas for which a credit is sought under this subsection; or</w:t>
      </w:r>
    </w:p>
    <w:p>
      <w:pPr>
        <w:ind w:left="0" w:right="0" w:firstLine="360"/>
        <w:jc w:val="both"/>
      </w:pPr>
      <w:r>
        <w:rPr/>
        <w:t xml:space="preserve">(b) The person consuming the gas upon which a use tax similar to the tax imposed by this section was paid to another state with respect to the gas for which a credit is sought under this subsection.</w:t>
      </w:r>
    </w:p>
    <w:p>
      <w:pPr>
        <w:ind w:left="0" w:right="0" w:firstLine="360"/>
        <w:jc w:val="both"/>
      </w:pPr>
      <w:r>
        <w:rPr/>
        <w:t xml:space="preserve">(8) The use tax imposed in this section must be paid by the consumer to the department.</w:t>
      </w:r>
    </w:p>
    <w:p>
      <w:pPr>
        <w:ind w:left="0" w:right="0" w:firstLine="360"/>
        <w:jc w:val="both"/>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ind w:left="0" w:right="0" w:firstLine="360"/>
        <w:jc w:val="both"/>
      </w:pPr>
      <w:r>
        <w:rPr/>
        <w:t xml:space="preserve">(10) The department may adopt rules under chapter 34.05 RCW for the administration and enforcement of sections 1 through 6, chapter 384, Laws of 1989.</w:t>
      </w:r>
    </w:p>
    <w:p>
      <w:pPr>
        <w:ind w:left="0" w:right="0" w:firstLine="360"/>
        <w:jc w:val="center"/>
      </w:pPr>
      <w:r>
        <w:rPr>
          <w:b/>
        </w:rPr>
        <w:t xml:space="preserve">PART VI</w:t>
      </w:r>
    </w:p>
    <w:p>
      <w:pPr>
        <w:ind w:left="0" w:right="0" w:firstLine="360"/>
        <w:jc w:val="center"/>
      </w:pPr>
      <w:r>
        <w:rPr>
          <w:b/>
        </w:rPr>
        <w:t xml:space="preserve">Clarifying the Definition of a Newspaper and Extending the B&amp;O Newspaper Preferential Tax Rate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legislature finds that over the last fifteen years, technological transformation and other developments have radically changed the newspaper industry business model, which remains in transition. The legislature further finds that the economic hardship wrought by this digital transformation has been substantial. The legislature finds that a strong and vibrant newspaper industry in Washington is beneficial to the state's citizens and to the conduct of good government at every level. The legislature further finds that advertising revenue of all United States newspapers fell from 63.5 billion dollars in 2000 to about twenty-three billion dollars in 2013, and is still falling. The legislature further finds that traditional news organizations' ability to support high quality news gathering and reporting relied primarily on a model in which advertisers paid to reach mass audiences attracted by newspapers. The legislature further finds that advertisers found it advantageous to pay to reach a mass audience because other advertising mediums were limited and less effective. The digital era has greatly fractured traditional spending by advertisers and turned this model on its head such that newspapers continue to require time to adapt so they may continue their public service mission. The legislature also finds that the business and occupation tax rate for the newspaper industry was pegged to the general manufacturing and wholesaling rate from 1937 until 2009, when the legislature extended tax relief to the industry due to this shift. It is the legislature's intent to extend this tax relief to the industry until its revenues and business model have stabilized. It is the legislature's further intent to provide a uniform tax rate for the industry to minimize the burden of reporting state business and occupation taxes for different types of revenue, which often times are impossible to account for separately by the taxpayer.</w:t>
      </w:r>
    </w:p>
    <w:p>
      <w:pPr>
        <w:ind w:left="0" w:right="0" w:firstLine="360"/>
        <w:jc w:val="both"/>
      </w:pPr>
      <w:r>
        <w:rPr/>
        <w:t xml:space="preserve">(2)(a) This subsection is the tax preference performance statement for the newspaper tax preferences in section 602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this tax preference as one intended to provide temporary tax relief as described in RCW 82.32.808(2)(e).</w:t>
      </w:r>
    </w:p>
    <w:p>
      <w:pPr>
        <w:ind w:left="0" w:right="0" w:firstLine="360"/>
        <w:jc w:val="both"/>
      </w:pPr>
      <w:r>
        <w:rPr/>
        <w:t xml:space="preserve">(c) It is the legislature's specific public policy objective to provide business and occupation tax relief to the newspaper industry as it continues to adjust to significant revenue shifts and technological changes. As a secondary public policy objective, it is the legislature's intent to provide a permanent uniform rate for the industry.</w:t>
      </w:r>
    </w:p>
    <w:p>
      <w:pPr>
        <w:ind w:left="0" w:right="0" w:firstLine="360"/>
        <w:jc w:val="both"/>
      </w:pPr>
      <w:r>
        <w:rPr/>
        <w:t xml:space="preserve">(d) To measure the effectiveness of the preference provided in this act in achieving the specific public policy objective described in (c) of this subsection, the joint legislative audit and review committee must evaluate year-to-year changes in gross revenue derived from all sources for newspaper firms claiming the preferential tax rate under RCW 82.04.260(14). If the average year-to-year change in gross revenue is positive, including the last three years included in the tax preference review by the joint legislative audit and review committee, it is the legislature's intent to allow the tax preference to expire and to reinstate the traditional rate of 0.484 percent.</w:t>
      </w:r>
    </w:p>
    <w:p>
      <w:pPr>
        <w:ind w:left="0" w:right="0" w:firstLine="360"/>
        <w:jc w:val="both"/>
      </w:pPr>
      <w:r>
        <w:rPr/>
        <w:t xml:space="preserve">(e)(i) The information provided in the annual tax preference accountability report submitted by taxpayers as required by the department of revenue and taxpayer data provided by the department of revenue is intended to provide the informational basis for the evaluation under (d) of this subsection.</w:t>
      </w:r>
    </w:p>
    <w:p>
      <w:pPr>
        <w:ind w:left="0" w:right="0" w:firstLine="360"/>
        <w:jc w:val="both"/>
      </w:pPr>
      <w:r>
        <w:rPr/>
        <w:t xml:space="preserve">(ii) In addition to the data source described under (e)(i) of this subsection, the joint legislative audit and review committee may use any other data it deems necessary in performing the evaluation under (d)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ind w:left="0" w:right="0" w:firstLine="360"/>
        <w:jc w:val="both"/>
      </w:pPr>
      <w:r>
        <w:rPr/>
        <w:t xml:space="preserve">(1) Upon every person engaging within this state in the business of manufacturing:</w:t>
      </w:r>
    </w:p>
    <w:p>
      <w:pPr>
        <w:ind w:left="0" w:right="0" w:firstLine="360"/>
        <w:jc w:val="both"/>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ind w:left="0" w:right="0" w:firstLine="360"/>
        <w:jc w:val="both"/>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(ii) For the purposes of this subsection (1)(c), "dairy products" means:</w:t>
      </w:r>
    </w:p>
    <w:p>
      <w:pPr>
        <w:ind w:left="0" w:right="0" w:firstLine="360"/>
        <w:jc w:val="both"/>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ind w:left="0" w:right="0" w:firstLine="360"/>
        <w:jc w:val="both"/>
      </w:pPr>
      <w:r>
        <w:rPr/>
        <w:t xml:space="preserve">(B) Products comprised of not less than seventy percent dairy products that qualify under (c)(ii)(A) of this subsection, measured by weight or volume.</w:t>
      </w:r>
    </w:p>
    <w:p>
      <w:pPr>
        <w:ind w:left="0" w:right="0" w:firstLine="360"/>
        <w:jc w:val="both"/>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ind w:left="0" w:right="0" w:firstLine="360"/>
        <w:jc w:val="both"/>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(ii) For purposes of this subsection (1)(d), "fruits" and "vegetables" do not include marijuana, useable marijuana, or marijuana-infused products;</w:t>
      </w:r>
    </w:p>
    <w:p>
      <w:pPr>
        <w:ind w:left="0" w:right="0" w:firstLine="360"/>
        <w:jc w:val="both"/>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ind w:left="0" w:right="0" w:firstLine="360"/>
        <w:jc w:val="both"/>
      </w:pPr>
      <w:r>
        <w:rPr/>
        <w:t xml:space="preserve">(f) Wood biomass fuel as defined in RCW 82.29A.135; as to such persons the amount of tax with respect to the business is equal to the value of wood biomass fuel manufactured, multiplied by the rate of 0.138 percent.</w:t>
      </w:r>
    </w:p>
    <w:p>
      <w:pPr>
        <w:ind w:left="0" w:right="0" w:firstLine="360"/>
        <w:jc w:val="both"/>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ind w:left="0" w:right="0" w:firstLine="360"/>
        <w:jc w:val="both"/>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ind w:left="0" w:right="0" w:firstLine="360"/>
        <w:jc w:val="both"/>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ind w:left="0" w:right="0" w:firstLine="360"/>
        <w:jc w:val="both"/>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ind w:left="0" w:right="0" w:firstLine="360"/>
        <w:jc w:val="both"/>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ind w:left="0" w:right="0" w:firstLine="360"/>
        <w:jc w:val="both"/>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ind w:left="0" w:right="0" w:firstLine="360"/>
        <w:jc w:val="both"/>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ind w:left="0" w:right="0" w:firstLine="360"/>
        <w:jc w:val="both"/>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ind w:left="0" w:right="0" w:firstLine="360"/>
        <w:jc w:val="both"/>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ind w:left="0" w:right="0" w:firstLine="360"/>
        <w:jc w:val="both"/>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ind w:left="0" w:right="0" w:firstLine="360"/>
        <w:jc w:val="both"/>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ind w:left="0" w:right="0" w:firstLine="360"/>
        <w:jc w:val="both"/>
      </w:pPr>
      <w:r>
        <w:rPr/>
        <w:t xml:space="preserve">(i) 0.4235 percent from October 1, 2005, through June 30, 2007; and</w:t>
      </w:r>
    </w:p>
    <w:p>
      <w:pPr>
        <w:ind w:left="0" w:right="0" w:firstLine="360"/>
        <w:jc w:val="both"/>
      </w:pPr>
      <w:r>
        <w:rPr/>
        <w:t xml:space="preserve">(ii) 0.2904 percent beginning July 1, 2007.</w:t>
      </w:r>
    </w:p>
    <w:p>
      <w:pPr>
        <w:ind w:left="0" w:right="0" w:firstLine="360"/>
        <w:jc w:val="both"/>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ind w:left="0" w:right="0" w:firstLine="360"/>
        <w:jc w:val="both"/>
      </w:pPr>
      <w:r>
        <w:rPr/>
        <w:t xml:space="preserve">(c) For the purposes of this subsection (11), "commercial airplane" and "component" have the same meanings as provided in RCW 82.32.550.</w:t>
      </w:r>
    </w:p>
    <w:p>
      <w:pPr>
        <w:ind w:left="0" w:right="0" w:firstLine="360"/>
        <w:jc w:val="both"/>
      </w:pPr>
      <w:r>
        <w:rPr/>
        <w:t xml:space="preserve">(d) In addition to all other requirements under this title, a person reporting under the tax rate provided in this subsection (11) must file a complete annual report with the department under RCW 82.32.534.</w:t>
      </w:r>
    </w:p>
    <w:p>
      <w:pPr>
        <w:ind w:left="0" w:right="0" w:firstLine="360"/>
        <w:jc w:val="both"/>
      </w:pPr>
      <w:r>
        <w:rPr/>
        <w:t xml:space="preserve">(e)(i) Except as provided in (e)(ii) of this subsection (11), this subsection (11) does not apply on and after July 1, 2040.</w:t>
      </w:r>
    </w:p>
    <w:p>
      <w:pPr>
        <w:ind w:left="0" w:right="0" w:firstLine="360"/>
        <w:jc w:val="both"/>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ind w:left="0" w:right="0" w:firstLine="360"/>
        <w:jc w:val="both"/>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ind w:left="0" w:right="0" w:firstLine="360"/>
        <w:jc w:val="both"/>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ind w:left="0" w:right="0" w:firstLine="360"/>
        <w:jc w:val="both"/>
      </w:pPr>
      <w:r>
        <w:rPr/>
        <w:t xml:space="preserve">(e) For purposes of this subsection, the following definitions apply:</w:t>
      </w:r>
    </w:p>
    <w:p>
      <w:pPr>
        <w:ind w:left="0" w:right="0" w:firstLine="360"/>
        <w:jc w:val="both"/>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ind w:left="0" w:right="0" w:firstLine="360"/>
        <w:jc w:val="both"/>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ind w:left="0" w:right="0" w:firstLine="360"/>
        <w:jc w:val="both"/>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ind w:left="0" w:right="0" w:firstLine="360"/>
        <w:jc w:val="both"/>
      </w:pPr>
      <w:r>
        <w:rPr/>
        <w:t xml:space="preserve">(iv) "Timber" means forest trees, standing or down, on privately or publicly owned land. "Timber" does not include Christmas trees that are cultivated by agricultural methods or short-rotation hardwoods as defined in RCW 84.33.035.</w:t>
      </w:r>
    </w:p>
    <w:p>
      <w:pPr>
        <w:ind w:left="0" w:right="0" w:firstLine="360"/>
        <w:jc w:val="both"/>
      </w:pPr>
      <w:r>
        <w:rPr/>
        <w:t xml:space="preserve">(v) "Timber products" means:</w:t>
      </w:r>
    </w:p>
    <w:p>
      <w:pPr>
        <w:ind w:left="0" w:right="0" w:firstLine="360"/>
        <w:jc w:val="both"/>
      </w:pPr>
      <w:r>
        <w:rPr/>
        <w:t xml:space="preserve">(A) Logs, wood chips, sawdust, wood waste, and similar products obtained wholly from the processing of timber, short-rotation hardwoods as defined in RCW 84.33.035, or both;</w:t>
      </w:r>
    </w:p>
    <w:p>
      <w:pPr>
        <w:ind w:left="0" w:right="0" w:firstLine="360"/>
        <w:jc w:val="both"/>
      </w:pPr>
      <w:r>
        <w:rPr/>
        <w:t xml:space="preserve">(B) Pulp, including market pulp and pulp derived from recovered paper or paper products; and</w:t>
      </w:r>
    </w:p>
    <w:p>
      <w:pPr>
        <w:ind w:left="0" w:right="0" w:firstLine="360"/>
        <w:jc w:val="both"/>
      </w:pPr>
      <w:r>
        <w:rPr/>
        <w:t xml:space="preserve">(C) Recycled paper, but only when used in the manufacture of biocomposite surface products.</w:t>
      </w:r>
    </w:p>
    <w:p>
      <w:pPr>
        <w:ind w:left="0" w:right="0" w:firstLine="360"/>
        <w:jc w:val="both"/>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ind w:left="0" w:right="0" w:firstLine="360"/>
        <w:jc w:val="both"/>
      </w:pPr>
      <w:r>
        <w:rPr/>
        <w:t xml:space="preserve">(f) Except for small harvesters as defined in RCW 84.33.035, a person reporting under the tax rate provided in this subsection (12) must file a complete annual survey with the department under RCW 82.32.585.</w:t>
      </w:r>
    </w:p>
    <w:p>
      <w:pPr>
        <w:ind w:left="0" w:right="0" w:firstLine="360"/>
        <w:jc w:val="both"/>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ind w:left="0" w:right="0" w:firstLine="360"/>
        <w:jc w:val="both"/>
      </w:pPr>
      <w:r>
        <w:rPr/>
        <w:t xml:space="preserve">(14)(a) Upon every person engaging within this state in the business of printing a newspaper, publishing a newspaper, or both, the amount of tax on such business is equal to the gross income of the business multiplied by the rate of </w:t>
      </w:r>
      <w:r>
        <w:t>((</w:t>
      </w:r>
      <w:r>
        <w:rPr>
          <w:strike/>
        </w:rPr>
        <w:t xml:space="preserve">0.2904 percent</w:t>
      </w:r>
      <w:r>
        <w:t>))</w:t>
      </w:r>
      <w:r>
        <w:rPr/>
        <w:t xml:space="preserve"> </w:t>
      </w:r>
      <w:r>
        <w:rPr>
          <w:u w:val="single"/>
        </w:rPr>
        <w:t xml:space="preserve">0.35 percent until July 1, 2024, and 0.484 percent thereafter</w:t>
      </w:r>
      <w:r>
        <w:rPr/>
        <w:t xml:space="preserve">.</w:t>
      </w:r>
    </w:p>
    <w:p>
      <w:pPr>
        <w:ind w:left="0" w:right="0" w:firstLine="360"/>
        <w:jc w:val="both"/>
      </w:pPr>
      <w:r>
        <w:rPr/>
        <w:t xml:space="preserve">(b) A person reporting under the tax rate provided in this subsection (14) must file a complete annual report with the department under RCW 82.32.534.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2nd sp.s. c 6 s 704 (uncodified) is amended to read as follows:</w:t>
      </w:r>
    </w:p>
    <w:p>
      <w:pPr>
        <w:ind w:left="0" w:right="0" w:firstLine="360"/>
        <w:jc w:val="both"/>
      </w:pPr>
      <w:r>
        <w:t>((</w:t>
      </w:r>
      <w:r>
        <w:rPr>
          <w:strike/>
        </w:rPr>
        <w:t xml:space="preserve">Part VI</w:t>
      </w:r>
      <w:r>
        <w:t>))</w:t>
      </w:r>
      <w:r>
        <w:rPr/>
        <w:t xml:space="preserve"> </w:t>
      </w:r>
      <w:r>
        <w:rPr>
          <w:u w:val="single"/>
        </w:rPr>
        <w:t xml:space="preserve">Section 602</w:t>
      </w:r>
      <w:r>
        <w:rPr/>
        <w:t xml:space="preserve"> of this act expires July 1, 2015.</w:t>
      </w:r>
    </w:p>
    <w:p>
      <w:pPr>
        <w:ind w:left="0" w:right="0" w:firstLine="360"/>
        <w:jc w:val="center"/>
      </w:pPr>
      <w:r>
        <w:rPr>
          <w:b/>
        </w:rPr>
        <w:t xml:space="preserve">PART VII</w:t>
      </w:r>
    </w:p>
    <w:p>
      <w:pPr>
        <w:ind w:left="0" w:right="0" w:firstLine="0"/>
        <w:jc w:val="center"/>
      </w:pPr>
      <w:r>
        <w:rPr>
          <w:b/>
        </w:rPr>
        <w:t xml:space="preserve">Providing a Reduced Public Utility Tax for Log Transportation Businesses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This section is the tax preference performance statement for the tax preference contained in sections 702 and 703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provide tax relief for certain businesses or individuals, as indicated in RCW 82.32.808(2)(e).</w:t>
      </w:r>
    </w:p>
    <w:p>
      <w:pPr>
        <w:ind w:left="0" w:right="0" w:firstLine="360"/>
        <w:jc w:val="both"/>
      </w:pPr>
      <w:r>
        <w:rPr/>
        <w:t xml:space="preserve">(2) It is the legislature's specific public policy objective to support the forest products industry due in part to the industry's efforts to support the local economy by focusing on Washington state based resources thereby reducing global environmental impacts through the manufacturing and use of wood. It is the legislature's intent to provide the forest products industry permanent tax relief by lowering the public utility tax rate attributable to log transportation businesses. Because this reduced public utility rate is intended to be permanent, the reduced rate established in this Part VII is not subject to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010</w:t>
      </w:r>
      <w:r>
        <w:rPr/>
        <w:t xml:space="preserve"> and 2009 c 535 s 1110 are each reenacted and amended to read as follows:</w:t>
      </w:r>
    </w:p>
    <w:p>
      <w:pPr>
        <w:ind w:left="0" w:right="0" w:firstLine="360"/>
        <w:jc w:val="both"/>
      </w:pPr>
      <w:r>
        <w:rPr/>
        <w:t xml:space="preserve">For the purposes of this chapter, unless otherwise required by the context:</w:t>
      </w:r>
    </w:p>
    <w:p>
      <w:pPr>
        <w:ind w:left="0" w:right="0" w:firstLine="360"/>
        <w:jc w:val="both"/>
      </w:pPr>
      <w:r>
        <w:rPr/>
        <w:t xml:space="preserve">(1) "Express business" means the business of carrying property for public hire on the line of any common carrier operated in this state, when such common carrier is not owned or leased by the person engaging in such business.</w:t>
      </w:r>
    </w:p>
    <w:p>
      <w:pPr>
        <w:ind w:left="0" w:right="0" w:firstLine="360"/>
        <w:jc w:val="both"/>
      </w:pPr>
      <w:r>
        <w:rPr/>
        <w:t xml:space="preserve">(2) "Gas distribution business" means the business of operating a plant or system for the production or distribution for hire or sale of gas, whether manufactured or natural.</w:t>
      </w:r>
    </w:p>
    <w:p>
      <w:pPr>
        <w:ind w:left="0" w:right="0" w:firstLine="360"/>
        <w:jc w:val="both"/>
      </w:pPr>
      <w:r>
        <w:rPr/>
        <w:t xml:space="preserve">(3) "Gross income" means the value proceeding or accruing from the performance of the particular public service or transportation business involved, including operations incidental thereto, but without any deduction on account of the cost of the commodity furnished or sold, the cost of materials used, labor costs, interest, discount, delivery costs, taxes, or any other expense whatsoever paid or accrued and without any deduction on account of losses.</w:t>
      </w:r>
    </w:p>
    <w:p>
      <w:pPr>
        <w:ind w:left="0" w:right="0" w:firstLine="360"/>
        <w:jc w:val="both"/>
      </w:pPr>
      <w:r>
        <w:rPr/>
        <w:t xml:space="preserve">(4) "Light and power business" means the business of operating a plant or system for the generation, production or distribution of electrical energy for hire or sale and/or for the wheeling of electricity for others.</w:t>
      </w:r>
    </w:p>
    <w:p>
      <w:pPr>
        <w:ind w:left="0" w:right="0" w:firstLine="360"/>
        <w:jc w:val="both"/>
      </w:pPr>
      <w:r>
        <w:rPr/>
        <w:t xml:space="preserve">(5) </w:t>
      </w:r>
      <w:r>
        <w:rPr>
          <w:u w:val="single"/>
        </w:rPr>
        <w:t xml:space="preserve">"Log transportation business" means the business of transporting logs by truck, except when such transportation meets the definition of urban transportation business or occurs exclusively upon private roads.</w:t>
      </w:r>
    </w:p>
    <w:p>
      <w:pPr>
        <w:ind w:left="0" w:right="0" w:firstLine="360"/>
        <w:jc w:val="both"/>
      </w:pPr>
      <w:r>
        <w:rPr>
          <w:u w:val="single"/>
        </w:rPr>
        <w:t xml:space="preserve">(6)</w:t>
      </w:r>
      <w:r>
        <w:rPr/>
        <w:t xml:space="preserve"> "Motor transportation business" means the business (except urban transportation business) of operating any motor propelled vehicle by which persons or property of others are conveyed for hire, and includes, but is not limited to, the operation of any motor propelled vehicle as an auto transportation company (except urban transportation business), common carrier, or contract carrier as defined by RCW 81.68.010 and 81.80.010. However, "motor transportation business" does not mean or include</w:t>
      </w:r>
      <w:r>
        <w:rPr>
          <w:u w:val="single"/>
        </w:rPr>
        <w:t xml:space="preserve">: (a) A log transportation business; or (b)</w:t>
      </w:r>
      <w:r>
        <w:rPr/>
        <w:t xml:space="preserve"> the transportation of logs or other forest products exclusively upon private roads or private highways.</w:t>
      </w:r>
    </w:p>
    <w:p>
      <w:pPr>
        <w:ind w:left="0" w:right="0" w:firstLine="360"/>
        <w:jc w:val="both"/>
      </w:pPr>
      <w:r>
        <w:rPr/>
        <w:t xml:space="preserve">((</w:t>
      </w:r>
      <w:r>
        <w:rPr>
          <w:strike/>
        </w:rPr>
        <w:t xml:space="preserve">(6)</w:t>
      </w:r>
      <w:r>
        <w:rPr/>
        <w:t xml:space="preserve">)) </w:t>
      </w:r>
      <w:r>
        <w:rPr>
          <w:u w:val="single"/>
        </w:rPr>
        <w:t xml:space="preserve">(7)</w:t>
      </w:r>
      <w:r>
        <w:rPr/>
        <w:t xml:space="preserve">(a) "Public service business" means any of the businesses defined in subsections (1), (2), (4), ((</w:t>
      </w:r>
      <w:r>
        <w:rPr>
          <w:strike/>
        </w:rPr>
        <w:t xml:space="preserve">(5), (7),</w:t>
      </w:r>
      <w:r>
        <w:rPr/>
        <w:t xml:space="preserve">)) </w:t>
      </w:r>
      <w:r>
        <w:rPr>
          <w:u w:val="single"/>
        </w:rPr>
        <w:t xml:space="preserve">(6),</w:t>
      </w:r>
      <w:r>
        <w:rPr/>
        <w:t xml:space="preserve"> (8), (9), ((</w:t>
      </w:r>
      <w:r>
        <w:rPr>
          <w:strike/>
        </w:rPr>
        <w:t xml:space="preserve">(11), and</w:t>
      </w:r>
      <w:r>
        <w:rPr/>
        <w:t xml:space="preserve">)) </w:t>
      </w:r>
      <w:r>
        <w:rPr>
          <w:u w:val="single"/>
        </w:rPr>
        <w:t xml:space="preserve">(10),</w:t>
      </w:r>
      <w:r>
        <w:rPr/>
        <w:t xml:space="preserve"> (12)</w:t>
      </w:r>
      <w:r>
        <w:rPr>
          <w:u w:val="single"/>
        </w:rPr>
        <w:t xml:space="preserve">, and (13)</w:t>
      </w:r>
      <w:r>
        <w:rPr/>
        <w:t xml:space="preserve"> of this section or any business subject to control by the state, or having the powers of eminent domain and the duties incident thereto, or any business hereafter declared by the legislature to be of a public service nature, except telephone business and low-level radioactive waste site operating companies as redefined in RCW 81.04.010. It includes, among others, without limiting the scope hereof: Airplane transportation, boom, dock, ferry, pipe line, toll bridge, toll logging road, water transportation and wharf businesses.</w:t>
      </w:r>
    </w:p>
    <w:p>
      <w:pPr>
        <w:ind w:left="0" w:right="0" w:firstLine="360"/>
        <w:jc w:val="both"/>
      </w:pPr>
      <w:r>
        <w:rPr/>
        <w:t xml:space="preserve">(b) The definitions in this subsection ((</w:t>
      </w:r>
      <w:r>
        <w:rPr>
          <w:strike/>
        </w:rPr>
        <w:t xml:space="preserve">(6)</w:t>
      </w:r>
      <w:r>
        <w:rPr/>
        <w:t xml:space="preserve">)) </w:t>
      </w:r>
      <w:r>
        <w:rPr>
          <w:u w:val="single"/>
        </w:rPr>
        <w:t xml:space="preserve">(7)</w:t>
      </w:r>
      <w:r>
        <w:rPr/>
        <w:t xml:space="preserve">(b) apply throughout this subsection ((</w:t>
      </w:r>
      <w:r>
        <w:rPr>
          <w:strike/>
        </w:rPr>
        <w:t xml:space="preserve">(6)</w:t>
      </w:r>
      <w:r>
        <w:rPr/>
        <w:t xml:space="preserve">)) </w:t>
      </w:r>
      <w:r>
        <w:rPr>
          <w:u w:val="single"/>
        </w:rPr>
        <w:t xml:space="preserve">(7)</w:t>
      </w:r>
      <w:r>
        <w:rPr/>
        <w:t xml:space="preserve">.</w:t>
      </w:r>
    </w:p>
    <w:p>
      <w:pPr>
        <w:ind w:left="0" w:right="0" w:firstLine="360"/>
        <w:jc w:val="both"/>
      </w:pPr>
      <w:r>
        <w:rPr/>
        <w:t xml:space="preserve">(i) "Competitive telephone service" has the same meaning as in RCW 82.04.065.</w:t>
      </w:r>
    </w:p>
    <w:p>
      <w:pPr>
        <w:ind w:left="0" w:right="0" w:firstLine="360"/>
        <w:jc w:val="both"/>
      </w:pPr>
      <w:r>
        <w:rPr/>
        <w:t xml:space="preserve">(ii) "Network telephone service" means the providing by any person of access to a telephone network, telephone network switching service, toll service, or coin telephone services, or the providing of telephonic, video, data, or similar communication or transmission for hire, via a telephone network, toll line or channel, cable, microwave, or similar communication or transmission system. "Network telephone service" includes the provision of transmission to and from the site of an internet provider via a telephone network, toll line or channel, cable, microwave, or similar communication or transmission system. "Network telephone service" does not include the providing of competitive telephone service, the providing of cable television service, the providing of broadcast services by radio or television stations, nor the provision of internet access as defined in RCW 82.04.297, including the reception of dial-in connection, provided at the site of the internet service provider.</w:t>
      </w:r>
    </w:p>
    <w:p>
      <w:pPr>
        <w:ind w:left="0" w:right="0" w:firstLine="360"/>
        <w:jc w:val="both"/>
      </w:pPr>
      <w:r>
        <w:rPr/>
        <w:t xml:space="preserve">(iii) "Telephone business" means the business of providing network telephone service. It includes cooperative or farmer line telephone companies or associations operating an exchange.</w:t>
      </w:r>
    </w:p>
    <w:p>
      <w:pPr>
        <w:ind w:left="0" w:right="0" w:firstLine="360"/>
        <w:jc w:val="both"/>
      </w:pPr>
      <w:r>
        <w:rPr/>
        <w:t xml:space="preserve">(iv) "Telephone service" means competitive telephone service or network telephone service, or both, as defined in (b)(i) and (ii) of this subsection.</w:t>
      </w:r>
    </w:p>
    <w:p>
      <w:pPr>
        <w:ind w:left="0" w:right="0" w:firstLine="360"/>
        <w:jc w:val="both"/>
      </w:pPr>
      <w:r>
        <w:rPr/>
        <w:t xml:space="preserve">((</w:t>
      </w:r>
      <w:r>
        <w:rPr>
          <w:strike/>
        </w:rPr>
        <w:t xml:space="preserve">(7)</w:t>
      </w:r>
      <w:r>
        <w:rPr/>
        <w:t xml:space="preserve">)) </w:t>
      </w:r>
      <w:r>
        <w:rPr>
          <w:u w:val="single"/>
        </w:rPr>
        <w:t xml:space="preserve">(8)</w:t>
      </w:r>
      <w:r>
        <w:rPr/>
        <w:t xml:space="preserve"> "Railroad business" means the business of operating any railroad, by whatever power operated, for public use in the conveyance of persons or property for hire. It shall not, however, include any business herein defined as an urban transportation business.</w:t>
      </w:r>
    </w:p>
    <w:p>
      <w:pPr>
        <w:ind w:left="0" w:right="0" w:firstLine="360"/>
        <w:jc w:val="both"/>
      </w:pPr>
      <w:r>
        <w:rPr/>
        <w:t xml:space="preserve">((</w:t>
      </w:r>
      <w:r>
        <w:rPr>
          <w:strike/>
        </w:rPr>
        <w:t xml:space="preserve">(8)</w:t>
      </w:r>
      <w:r>
        <w:rPr/>
        <w:t xml:space="preserve">)) </w:t>
      </w:r>
      <w:r>
        <w:rPr>
          <w:u w:val="single"/>
        </w:rPr>
        <w:t xml:space="preserve">(9)</w:t>
      </w:r>
      <w:r>
        <w:rPr/>
        <w:t xml:space="preserve"> "Railroad car business" means the business of operating stock cars, furniture cars, refrigerator cars, fruit cars, poultry cars, tank cars, sleeping cars, parlor cars, buffet cars, tourist cars, or any other kinds of cars used for transportation of property or persons upon the line of any railroad operated in this state when such railroad is not owned or leased by the person engaging in such business.</w:t>
      </w:r>
    </w:p>
    <w:p>
      <w:pPr>
        <w:ind w:left="0" w:right="0" w:firstLine="360"/>
        <w:jc w:val="both"/>
      </w:pPr>
      <w:r>
        <w:rPr/>
        <w:t xml:space="preserve">((</w:t>
      </w:r>
      <w:r>
        <w:rPr>
          <w:strike/>
        </w:rPr>
        <w:t xml:space="preserve">(9)</w:t>
      </w:r>
      <w:r>
        <w:rPr/>
        <w:t xml:space="preserve">)) </w:t>
      </w:r>
      <w:r>
        <w:rPr>
          <w:u w:val="single"/>
        </w:rPr>
        <w:t xml:space="preserve">(10)</w:t>
      </w:r>
      <w:r>
        <w:rPr/>
        <w:t xml:space="preserve"> "Telegraph business" means the business of affording telegraphic communication for hire.</w:t>
      </w:r>
    </w:p>
    <w:p>
      <w:pPr>
        <w:ind w:left="0" w:right="0" w:firstLine="360"/>
        <w:jc w:val="both"/>
      </w:pPr>
      <w:r>
        <w:rPr/>
        <w:t xml:space="preserve">((</w:t>
      </w:r>
      <w:r>
        <w:rPr>
          <w:strike/>
        </w:rPr>
        <w:t xml:space="preserve">(10)</w:t>
      </w:r>
      <w:r>
        <w:rPr/>
        <w:t xml:space="preserve">)) </w:t>
      </w:r>
      <w:r>
        <w:rPr>
          <w:u w:val="single"/>
        </w:rPr>
        <w:t xml:space="preserve">(11)</w:t>
      </w:r>
      <w:r>
        <w:rPr/>
        <w:t xml:space="preserve"> "Tugboat business" means the business of operating tugboats, towboats, wharf boats or similar vessels in the towing or pushing of vessels, barges or rafts for hire.</w:t>
      </w:r>
    </w:p>
    <w:p>
      <w:pPr>
        <w:ind w:left="0" w:right="0" w:firstLine="360"/>
        <w:jc w:val="both"/>
      </w:pPr>
      <w:r>
        <w:rPr/>
        <w:t xml:space="preserve">((</w:t>
      </w:r>
      <w:r>
        <w:rPr>
          <w:strike/>
        </w:rPr>
        <w:t xml:space="preserve">(11)</w:t>
      </w:r>
      <w:r>
        <w:rPr/>
        <w:t xml:space="preserve">)) </w:t>
      </w:r>
      <w:r>
        <w:rPr>
          <w:u w:val="single"/>
        </w:rPr>
        <w:t xml:space="preserve">(12)</w:t>
      </w:r>
      <w:r>
        <w:rPr/>
        <w:t xml:space="preserve"> "Urban transportation business" means the business of operating any vehicle for public use in the conveyance of persons or property for hire, insofar as (a) operating entirely within the corporate limits of any city or town, or within five miles of the corporate limits thereof, or (b) operating entirely within and between cities and towns whose corporate limits are not more than five miles apart or within five miles of the corporate limits of either thereof. Included herein, but without limiting the scope hereof, is the business of operating passenger vehicles of every type and also the business of operating cartage, pickup, or delivery services, including in such services the collection and distribution of property arriving from or destined to a point within or without the state, whether or not such collection or distribution be made by the person performing a local or interstate line-haul of such property.</w:t>
      </w:r>
    </w:p>
    <w:p>
      <w:pPr>
        <w:ind w:left="0" w:right="0" w:firstLine="360"/>
        <w:jc w:val="both"/>
      </w:pPr>
      <w:r>
        <w:rPr/>
        <w:t xml:space="preserve">((</w:t>
      </w:r>
      <w:r>
        <w:rPr>
          <w:strike/>
        </w:rPr>
        <w:t xml:space="preserve">(12)</w:t>
      </w:r>
      <w:r>
        <w:rPr/>
        <w:t xml:space="preserve">)) </w:t>
      </w:r>
      <w:r>
        <w:rPr>
          <w:u w:val="single"/>
        </w:rPr>
        <w:t xml:space="preserve">(13)</w:t>
      </w:r>
      <w:r>
        <w:rPr/>
        <w:t xml:space="preserve"> "Water distribution business" means the business of operating a plant or system for the distribution of water for hire or sale.</w:t>
      </w:r>
    </w:p>
    <w:p>
      <w:pPr>
        <w:ind w:left="0" w:right="0" w:firstLine="360"/>
        <w:jc w:val="both"/>
      </w:pPr>
      <w:r>
        <w:rPr/>
        <w:t xml:space="preserve">((</w:t>
      </w:r>
      <w:r>
        <w:rPr>
          <w:strike/>
        </w:rPr>
        <w:t xml:space="preserve">(13)</w:t>
      </w:r>
      <w:r>
        <w:rPr/>
        <w:t xml:space="preserve">)) </w:t>
      </w:r>
      <w:r>
        <w:rPr>
          <w:u w:val="single"/>
        </w:rPr>
        <w:t xml:space="preserve">(14)</w:t>
      </w:r>
      <w:r>
        <w:rPr/>
        <w:t xml:space="preserve"> The meaning attributed, in chapter 82.04 RCW, to the term "tax year," "person," "value proceeding or accruing," "business," "engaging in business," "in this state," "within this state," "cash discount" and "successor" shall apply equally in the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2013 2nd sp.s. c 9 s 7 are each amended to read as follows:</w:t>
      </w:r>
    </w:p>
    <w:p>
      <w:pPr>
        <w:ind w:left="0" w:right="0" w:firstLine="360"/>
        <w:jc w:val="both"/>
      </w:pPr>
      <w:r>
        <w:rPr/>
        <w:t xml:space="preserve">(1) There is levied and ((</w:t>
      </w:r>
      <w:r>
        <w:rPr>
          <w:strike/>
        </w:rPr>
        <w:t xml:space="preserve">there shall be</w:t>
      </w:r>
      <w:r>
        <w:rPr/>
        <w:t xml:space="preserve">)) collected from every person a tax for the act or privilege of engaging within this state in any one or more of the businesses herein mentioned. The tax ((</w:t>
      </w:r>
      <w:r>
        <w:rPr>
          <w:strike/>
        </w:rPr>
        <w:t xml:space="preserve">shall be</w:t>
      </w:r>
      <w:r>
        <w:rPr/>
        <w:t xml:space="preserve">)) </w:t>
      </w:r>
      <w:r>
        <w:rPr>
          <w:u w:val="single"/>
        </w:rPr>
        <w:t xml:space="preserve">is</w:t>
      </w:r>
      <w:r>
        <w:rPr/>
        <w:t xml:space="preserve"> equal to the gross income of the business, multiplied by the rate set out after the business, as follows:</w:t>
      </w:r>
    </w:p>
    <w:p>
      <w:pPr>
        <w:ind w:left="0" w:right="0" w:firstLine="360"/>
        <w:jc w:val="both"/>
      </w:pPr>
      <w:r>
        <w:rPr/>
        <w:t xml:space="preserve">(a) Express, sewerage collection, and telegraph businesses: Three and six-tenths percent;</w:t>
      </w:r>
    </w:p>
    <w:p>
      <w:pPr>
        <w:ind w:left="0" w:right="0" w:firstLine="360"/>
        <w:jc w:val="both"/>
      </w:pPr>
      <w:r>
        <w:rPr/>
        <w:t xml:space="preserve">(b) Light and power business: Three and sixty-two one-hundredths percent;</w:t>
      </w:r>
    </w:p>
    <w:p>
      <w:pPr>
        <w:ind w:left="0" w:right="0" w:firstLine="360"/>
        <w:jc w:val="both"/>
      </w:pPr>
      <w:r>
        <w:rPr/>
        <w:t xml:space="preserve">(c) Gas distribution business: Three and six-tenths percent;</w:t>
      </w:r>
    </w:p>
    <w:p>
      <w:pPr>
        <w:ind w:left="0" w:right="0" w:firstLine="360"/>
        <w:jc w:val="both"/>
      </w:pPr>
      <w:r>
        <w:rPr/>
        <w:t xml:space="preserve">(d) Urban transportation business: Six-tenths of one percent;</w:t>
      </w:r>
    </w:p>
    <w:p>
      <w:pPr>
        <w:ind w:left="0" w:right="0" w:firstLine="360"/>
        <w:jc w:val="both"/>
      </w:pPr>
      <w:r>
        <w:rPr/>
        <w:t xml:space="preserve">(e) Vessels under sixty-five feet in length, except tugboats, operating upon the waters within the state: Six-tenths of one percent;</w:t>
      </w:r>
    </w:p>
    <w:p>
      <w:pPr>
        <w:ind w:left="0" w:right="0" w:firstLine="360"/>
        <w:jc w:val="both"/>
      </w:pPr>
      <w:r>
        <w:rPr/>
        <w:t xml:space="preserve">(f) Motor transportation, railroad, railroad car, and tugboat businesses, and all public service businesses other than ones mentioned above: One and eight-tenths of one percent;</w:t>
      </w:r>
    </w:p>
    <w:p>
      <w:pPr>
        <w:ind w:left="0" w:right="0" w:firstLine="360"/>
        <w:jc w:val="both"/>
      </w:pPr>
      <w:r>
        <w:rPr/>
        <w:t xml:space="preserve">(g) Water distribution business: Four and seven-tenths percent</w:t>
      </w:r>
      <w:r>
        <w:rPr>
          <w:u w:val="single"/>
        </w:rPr>
        <w:t xml:space="preserve">;</w:t>
      </w:r>
    </w:p>
    <w:p>
      <w:pPr>
        <w:ind w:left="0" w:right="0" w:firstLine="360"/>
        <w:jc w:val="both"/>
      </w:pPr>
      <w:r>
        <w:rPr>
          <w:u w:val="single"/>
        </w:rPr>
        <w:t xml:space="preserve">(h) Log transportation business: One and twenty-eight one- hundredths percent. The reduced rate established in this subsection (1)(h) is not subject to the ten-year expiration provision in RCW 82.32.805(1)(a)</w:t>
      </w:r>
      <w:r>
        <w:rPr/>
        <w:t xml:space="preserve">.</w:t>
      </w:r>
    </w:p>
    <w:p>
      <w:pPr>
        <w:ind w:left="0" w:right="0" w:firstLine="360"/>
        <w:jc w:val="both"/>
      </w:pPr>
      <w:r>
        <w:rPr/>
        <w:t xml:space="preserve">(2) An additional tax is imposed equal to the rate specified in RCW 82.02.030 multiplied by the tax payable under subsection (1) of this section.</w:t>
      </w:r>
    </w:p>
    <w:p>
      <w:pPr>
        <w:ind w:left="0" w:right="0" w:firstLine="360"/>
        <w:jc w:val="both"/>
      </w:pPr>
      <w:r>
        <w:rPr/>
        <w:t xml:space="preserve">(3) Twenty percent of the moneys collected under subsection (1) of this section on water distribution businesses and sixty percent of the moneys collected under subsection (1) of this section on sewerage collection businesses ((</w:t>
      </w:r>
      <w:r>
        <w:rPr>
          <w:strike/>
        </w:rPr>
        <w:t xml:space="preserve">shall</w:t>
      </w:r>
      <w:r>
        <w:rPr/>
        <w:t xml:space="preserve">)) </w:t>
      </w:r>
      <w:r>
        <w:rPr>
          <w:u w:val="single"/>
        </w:rPr>
        <w:t xml:space="preserve">must</w:t>
      </w:r>
      <w:r>
        <w:rPr/>
        <w:t xml:space="preserve"> be deposited in the education legacy trust account created in RCW 83.100.230 from July 1, 2013, through June 30, 2019, and thereafter in the public works assistance account created in RCW 43.155.050.</w:t>
      </w:r>
    </w:p>
    <w:p>
      <w:pPr>
        <w:ind w:left="0" w:right="0" w:firstLine="360"/>
        <w:jc w:val="center"/>
      </w:pPr>
      <w:r>
        <w:rPr>
          <w:b/>
        </w:rPr>
        <w:t xml:space="preserve">PART VIII</w:t>
      </w:r>
    </w:p>
    <w:p>
      <w:pPr>
        <w:ind w:left="0" w:right="0" w:firstLine="360"/>
        <w:jc w:val="center"/>
      </w:pPr>
      <w:r>
        <w:rPr>
          <w:b/>
        </w:rPr>
        <w:t xml:space="preserve">Increasing Jobs in the Maritime Trades Industry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(1)(a) The legislature finds that a robust maritime industry is crucial for the state's economic vitality. The legislature further finds that:</w:t>
      </w:r>
    </w:p>
    <w:p>
      <w:pPr>
        <w:ind w:left="0" w:right="0" w:firstLine="360"/>
        <w:jc w:val="both"/>
      </w:pPr>
      <w:r>
        <w:rPr/>
        <w:t xml:space="preserve"> (i) The joint task force for economic resilience of maritime and manufacturing established policy goals to continue efforts towards developing a robust maritime industry in the state;</w:t>
      </w:r>
    </w:p>
    <w:p>
      <w:pPr>
        <w:ind w:left="0" w:right="0" w:firstLine="360"/>
        <w:jc w:val="both"/>
      </w:pPr>
      <w:r>
        <w:rPr/>
        <w:t xml:space="preserve">(ii) The maritime industry has a direct and indirect impact on jobs in the state;</w:t>
      </w:r>
    </w:p>
    <w:p>
      <w:pPr>
        <w:ind w:left="0" w:right="0" w:firstLine="360"/>
        <w:jc w:val="both"/>
      </w:pPr>
      <w:r>
        <w:rPr/>
        <w:t xml:space="preserve">(iii) Many of the cities and towns impacted by the maritime industry are often small with limited resources to encourage economic growth, heavily relying on the maritime industry for local jobs and revenues in the community;</w:t>
      </w:r>
    </w:p>
    <w:p>
      <w:pPr>
        <w:ind w:left="0" w:right="0" w:firstLine="360"/>
        <w:jc w:val="both"/>
      </w:pPr>
      <w:r>
        <w:rPr/>
        <w:t xml:space="preserve">(iv) Keeping Washington competitive with other cruising destinations is essential to continue to build a robust maritime economy in the state; and</w:t>
      </w:r>
    </w:p>
    <w:p>
      <w:pPr>
        <w:ind w:left="0" w:right="0" w:firstLine="360"/>
        <w:jc w:val="both"/>
      </w:pPr>
      <w:r>
        <w:rPr/>
        <w:t xml:space="preserve">(v) Tax incentives are an imperative component to improve the state's overall competitiveness in this sector.</w:t>
      </w:r>
    </w:p>
    <w:p>
      <w:pPr>
        <w:ind w:left="0" w:right="0" w:firstLine="360"/>
        <w:jc w:val="both"/>
      </w:pPr>
      <w:r>
        <w:rPr/>
        <w:t xml:space="preserve">(b) Therefore, the legislature intends to:</w:t>
      </w:r>
    </w:p>
    <w:p>
      <w:pPr>
        <w:ind w:left="0" w:right="0" w:firstLine="360"/>
        <w:jc w:val="both"/>
      </w:pPr>
      <w:r>
        <w:rPr/>
        <w:t xml:space="preserve">(i) Bolster the maritime industry in the state by incentivizing larger vessel owners to use Washington waters for recreational boating to increase economic activity and jobs in coastal communities and inland water regions of the state;</w:t>
      </w:r>
    </w:p>
    <w:p>
      <w:pPr>
        <w:ind w:left="0" w:right="0" w:firstLine="360"/>
        <w:jc w:val="both"/>
      </w:pPr>
      <w:r>
        <w:rPr/>
        <w:t xml:space="preserve">(ii) Achieve this objective in a fiscally responsible manner and require analysis of specific metrics to ensure valuable state resources are being used to accomplish the intended goal; and</w:t>
      </w:r>
    </w:p>
    <w:p>
      <w:pPr>
        <w:ind w:left="0" w:right="0" w:firstLine="360"/>
        <w:jc w:val="both"/>
      </w:pPr>
      <w:r>
        <w:rPr/>
        <w:t xml:space="preserve">(iii) Provide limited, short-term tax relief to entity-owned nonresident vessel owners that currently are not afforded the same benefits as other nonresident vessel owners.</w:t>
      </w:r>
    </w:p>
    <w:p>
      <w:pPr>
        <w:ind w:left="0" w:right="0" w:firstLine="360"/>
        <w:jc w:val="both"/>
      </w:pPr>
      <w:r>
        <w:rPr/>
        <w:t xml:space="preserve">(2)(a) This subsection is the tax preference performance statement for the entity-owned nonresident vessel tax preference established in section 803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this tax preference as one intended to accomplish the purposes indicated in RCW 82.32.808(2)(c) and one intended to improve the state's competitiveness with other nearby cruising destinations.</w:t>
      </w:r>
    </w:p>
    <w:p>
      <w:pPr>
        <w:ind w:left="0" w:right="0" w:firstLine="360"/>
        <w:jc w:val="both"/>
      </w:pPr>
      <w:r>
        <w:rPr/>
        <w:t xml:space="preserve">(c) It is the legislature's specific public policy objective to increase economic activity and jobs related to the maritime industry by providing a tax preference for large entity-owned nonresident vessels to increase the length of time these vessels cruise Washington waters in turn strengthening the maritime economy in the state.</w:t>
      </w:r>
    </w:p>
    <w:p>
      <w:pPr>
        <w:ind w:left="0" w:right="0" w:firstLine="360"/>
        <w:jc w:val="both"/>
      </w:pPr>
      <w:r>
        <w:rPr/>
        <w:t xml:space="preserve">(d) To measure the effectiveness of the tax preference provided in part XII of this act in achieving the public policy objective in (c) of this subsection, the joint legislative audit and review committee must provide the following in a published evaluation of this tax preference by December 31, 2024:</w:t>
      </w:r>
    </w:p>
    <w:p>
      <w:pPr>
        <w:ind w:left="0" w:right="0" w:firstLine="360"/>
        <w:jc w:val="both"/>
      </w:pPr>
      <w:r>
        <w:rPr/>
        <w:t xml:space="preserve">(i) A comparison of the gross and taxable revenue generated by businesses that sell or provide maintenance or repair of vessels, prior to and after the enactment of this tax preference;</w:t>
      </w:r>
    </w:p>
    <w:p>
      <w:pPr>
        <w:ind w:left="0" w:right="0" w:firstLine="360"/>
        <w:jc w:val="both"/>
      </w:pPr>
      <w:r>
        <w:rPr/>
        <w:t xml:space="preserve">(ii) Analysis of retail sales taxes collected from the restaurant and service industries in coastal and inlet coastal jurisdictions, for both counties and cities, for periods prior to and after the enactment of this tax preference;</w:t>
      </w:r>
    </w:p>
    <w:p>
      <w:pPr>
        <w:ind w:left="0" w:right="0" w:firstLine="360"/>
        <w:jc w:val="both"/>
      </w:pPr>
      <w:r>
        <w:rPr/>
        <w:t xml:space="preserve">(iii) Employment and wage trends for businesses described in (d)(i) and (ii) of this subsection, for periods prior to and after the enactment of this tax preference;</w:t>
      </w:r>
    </w:p>
    <w:p>
      <w:pPr>
        <w:ind w:left="0" w:right="0" w:firstLine="360"/>
        <w:jc w:val="both"/>
      </w:pPr>
      <w:r>
        <w:rPr/>
        <w:t xml:space="preserve">(iv) Descriptive statistics for the number of permits sold each year in addition to the following information:</w:t>
      </w:r>
    </w:p>
    <w:p>
      <w:pPr>
        <w:ind w:left="0" w:right="0" w:firstLine="360"/>
        <w:jc w:val="both"/>
      </w:pPr>
      <w:r>
        <w:rPr/>
        <w:t xml:space="preserve">(A) The cost for each permit by strata of vessel length;</w:t>
      </w:r>
    </w:p>
    <w:p>
      <w:pPr>
        <w:ind w:left="0" w:right="0" w:firstLine="360"/>
        <w:jc w:val="both"/>
      </w:pPr>
      <w:r>
        <w:rPr/>
        <w:t xml:space="preserve">(B) The jurisdiction of ownership for the nonresident vessel; and</w:t>
      </w:r>
    </w:p>
    <w:p>
      <w:pPr>
        <w:ind w:left="0" w:right="0" w:firstLine="360"/>
        <w:jc w:val="both"/>
      </w:pPr>
      <w:r>
        <w:rPr/>
        <w:t xml:space="preserve">(C) The amount of use tax that would have been due based on the estimated value of the vessel;</w:t>
      </w:r>
    </w:p>
    <w:p>
      <w:pPr>
        <w:ind w:left="0" w:right="0" w:firstLine="360"/>
        <w:jc w:val="both"/>
      </w:pPr>
      <w:r>
        <w:rPr/>
        <w:t xml:space="preserve">(v) A comparison of the number of registered entity-owned and individually owned vessels registered in Washington prior to and after the enactment of this tax preference; and</w:t>
      </w:r>
    </w:p>
    <w:p>
      <w:pPr>
        <w:ind w:left="0" w:right="0" w:firstLine="360"/>
        <w:jc w:val="both"/>
      </w:pPr>
      <w:r>
        <w:rPr/>
        <w:t xml:space="preserve">(vi) Data and analysis for Washington's main cruising destination competitors, specifically looking at tax preferences provided in those jurisdictions, vessel industry income data, and any additional relevant information to compare Washington's maritime climate with its competitors.</w:t>
      </w:r>
    </w:p>
    <w:p>
      <w:pPr>
        <w:ind w:left="0" w:right="0" w:firstLine="360"/>
        <w:jc w:val="both"/>
      </w:pPr>
      <w:r>
        <w:rPr/>
        <w:t xml:space="preserve">(e) The provision of RCW 82.32.808(5) does not apply to this tax preference.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2011 c 171 s 133 are each amended to read as follows:</w:t>
      </w:r>
    </w:p>
    <w:p>
      <w:pPr>
        <w:ind w:left="0" w:right="0" w:firstLine="360"/>
        <w:jc w:val="both"/>
      </w:pPr>
      <w:r>
        <w:rPr/>
        <w:t xml:space="preserve">(1) A vessel owner who is a nonresident </w:t>
      </w:r>
      <w:r>
        <w:t>((</w:t>
      </w:r>
      <w:r>
        <w:rPr>
          <w:strike/>
        </w:rPr>
        <w:t xml:space="preserve">natural</w:t>
      </w:r>
      <w:r>
        <w:t>))</w:t>
      </w:r>
      <w:r>
        <w:rPr/>
        <w:t xml:space="preserve"> person </w:t>
      </w:r>
      <w:r>
        <w:t>((</w:t>
      </w:r>
      <w:r>
        <w:rPr>
          <w:strike/>
        </w:rPr>
        <w:t xml:space="preserve">shall apply for</w:t>
      </w:r>
      <w:r>
        <w:t>))</w:t>
      </w:r>
      <w:r>
        <w:rPr/>
        <w:t xml:space="preserve"> </w:t>
      </w:r>
      <w:r>
        <w:rPr>
          <w:u w:val="single"/>
        </w:rPr>
        <w:t xml:space="preserve">must obtain</w:t>
      </w:r>
      <w:r>
        <w:rPr/>
        <w:t xml:space="preserve"> a nonresident vessel permit on or before the sixty-first day of use in Washington state if the vessel:</w:t>
      </w:r>
    </w:p>
    <w:p>
      <w:pPr>
        <w:ind w:left="0" w:right="0" w:firstLine="360"/>
        <w:jc w:val="both"/>
      </w:pPr>
      <w:r>
        <w:rPr/>
        <w:t xml:space="preserve">(a) Is currently registered or numbered under the laws of the state of principal operation or has been issued a valid number under federal law; and</w:t>
      </w:r>
    </w:p>
    <w:p>
      <w:pPr>
        <w:ind w:left="0" w:right="0" w:firstLine="360"/>
        <w:jc w:val="both"/>
      </w:pPr>
      <w:r>
        <w:rPr/>
        <w:t xml:space="preserve">(b) Has been brought into Washington state for personal use for not more than six months in any continuous twelve-month period.</w:t>
      </w:r>
    </w:p>
    <w:p>
      <w:pPr>
        <w:ind w:left="0" w:right="0" w:firstLine="360"/>
        <w:jc w:val="both"/>
      </w:pPr>
      <w:r>
        <w:rPr/>
        <w:t xml:space="preserve">(2) </w:t>
      </w:r>
      <w:r>
        <w:rPr>
          <w:u w:val="single"/>
        </w:rPr>
        <w:t xml:space="preserve">In addition to the requirements in subsection (1) of this section, a nonresident vessel owner that is not a natural person may only obtain a nonresident vessel permit if:</w:t>
      </w:r>
    </w:p>
    <w:p>
      <w:pPr>
        <w:ind w:left="0" w:right="0" w:firstLine="360"/>
        <w:jc w:val="both"/>
      </w:pPr>
      <w:r>
        <w:rPr>
          <w:u w:val="single"/>
        </w:rPr>
        <w:t xml:space="preserve">(a) The vessel is at least thirty feet in length, but no more than one hundred sixty-four feet in length;</w:t>
      </w:r>
    </w:p>
    <w:p>
      <w:pPr>
        <w:ind w:left="0" w:right="0" w:firstLine="360"/>
        <w:jc w:val="both"/>
      </w:pPr>
      <w:r>
        <w:rPr>
          <w:u w:val="single"/>
        </w:rPr>
        <w:t xml:space="preserve">(b) No Washington state resident is a principal, as defined in section 805 of this act, of the nonresident person; and</w:t>
      </w:r>
    </w:p>
    <w:p>
      <w:pPr>
        <w:ind w:left="0" w:right="0" w:firstLine="360"/>
        <w:jc w:val="both"/>
      </w:pPr>
      <w:r>
        <w:rPr>
          <w:u w:val="single"/>
        </w:rPr>
        <w:t xml:space="preserve">(c) The department of revenue has provided the nonresident vessel owner written approval authorizing the permit as provided in section 805 of this act.</w:t>
      </w:r>
    </w:p>
    <w:p>
      <w:pPr>
        <w:ind w:left="0" w:right="0" w:firstLine="360"/>
        <w:jc w:val="both"/>
      </w:pPr>
      <w:r>
        <w:rPr>
          <w:u w:val="single"/>
        </w:rPr>
        <w:t xml:space="preserve">(3)</w:t>
      </w:r>
      <w:r>
        <w:rPr/>
        <w:t xml:space="preserve"> A nonresident vessel permit:</w:t>
      </w:r>
    </w:p>
    <w:p>
      <w:pPr>
        <w:ind w:left="0" w:right="0" w:firstLine="360"/>
        <w:jc w:val="both"/>
      </w:pPr>
      <w:r>
        <w:rPr/>
        <w:t xml:space="preserve">(a) May be obtained from the department, county auditor or other agent, or subagent appointed by the director;</w:t>
      </w:r>
    </w:p>
    <w:p>
      <w:pPr>
        <w:ind w:left="0" w:right="0" w:firstLine="360"/>
        <w:jc w:val="both"/>
      </w:pPr>
      <w:r>
        <w:rPr/>
        <w:t xml:space="preserve">(b) Must show the date the vessel first came into Washington state; </w:t>
      </w:r>
      <w:r>
        <w:t>((</w:t>
      </w:r>
      <w:r>
        <w:rPr>
          <w:strike/>
        </w:rPr>
        <w:t xml:space="preserve">and</w:t>
      </w:r>
      <w:r>
        <w:t>))</w:t>
      </w:r>
    </w:p>
    <w:p>
      <w:pPr>
        <w:ind w:left="0" w:right="0" w:firstLine="360"/>
        <w:jc w:val="both"/>
      </w:pPr>
      <w:r>
        <w:rPr/>
        <w:t xml:space="preserve">(c) Is valid for two months</w:t>
      </w:r>
      <w:r>
        <w:rPr>
          <w:u w:val="single"/>
        </w:rPr>
        <w:t xml:space="preserve">; and</w:t>
      </w:r>
    </w:p>
    <w:p>
      <w:pPr>
        <w:ind w:left="0" w:right="0" w:firstLine="360"/>
        <w:jc w:val="both"/>
      </w:pPr>
      <w:r>
        <w:rPr>
          <w:u w:val="single"/>
        </w:rPr>
        <w:t xml:space="preserve">(d) May not be issued after December 31, 2025, to a nonresident vessel owner that is not a natural person</w:t>
      </w:r>
      <w:r>
        <w:rPr/>
        <w:t xml:space="preserve">.</w:t>
      </w:r>
    </w:p>
    <w:p>
      <w:pPr>
        <w:ind w:left="0" w:right="0" w:firstLine="360"/>
        <w:jc w:val="both"/>
      </w:pPr>
      <w:r>
        <w:t>((</w:t>
      </w:r>
      <w:r>
        <w:rPr>
          <w:strike/>
        </w:rPr>
        <w:t xml:space="preserve">(3)</w:t>
      </w:r>
      <w:r>
        <w:t>))</w:t>
      </w:r>
      <w:r>
        <w:rPr/>
        <w:t xml:space="preserve"> </w:t>
      </w:r>
      <w:r>
        <w:rPr>
          <w:u w:val="single"/>
        </w:rPr>
        <w:t xml:space="preserve">(4)</w:t>
      </w:r>
      <w:r>
        <w:rPr/>
        <w:t xml:space="preserve">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collect the fee required in RCW 88.02.640(1)</w:t>
      </w:r>
      <w:r>
        <w:t>((</w:t>
      </w:r>
      <w:r>
        <w:rPr>
          <w:strike/>
        </w:rPr>
        <w:t xml:space="preserve">(h)</w:t>
      </w:r>
      <w:r>
        <w:t>))</w:t>
      </w:r>
      <w:r>
        <w:rPr/>
        <w:t xml:space="preserve"> </w:t>
      </w:r>
      <w:r>
        <w:rPr>
          <w:u w:val="single"/>
        </w:rPr>
        <w:t xml:space="preserve">(i)</w:t>
      </w:r>
      <w:r>
        <w:rPr/>
        <w:t xml:space="preserve"> when issuing nonresident vessel permits.</w:t>
      </w:r>
    </w:p>
    <w:p>
      <w:pPr>
        <w:ind w:left="0" w:right="0" w:firstLine="360"/>
        <w:jc w:val="both"/>
      </w:pPr>
      <w:r>
        <w:t>((</w:t>
      </w:r>
      <w:r>
        <w:rPr>
          <w:strike/>
        </w:rPr>
        <w:t xml:space="preserve">(4)</w:t>
      </w:r>
      <w:r>
        <w:t>))</w:t>
      </w:r>
      <w:r>
        <w:rPr/>
        <w:t xml:space="preserve"> </w:t>
      </w:r>
      <w:r>
        <w:rPr>
          <w:u w:val="single"/>
        </w:rPr>
        <w:t xml:space="preserve">(5)</w:t>
      </w:r>
      <w:r>
        <w:rPr/>
        <w:t xml:space="preserve"> A nonresident vessel permit is not required under this section if the vessel is used in conducting temporary business activity within Washington state.</w:t>
      </w:r>
    </w:p>
    <w:p>
      <w:pPr>
        <w:ind w:left="0" w:right="0" w:firstLine="360"/>
        <w:jc w:val="both"/>
      </w:pPr>
      <w:r>
        <w:t>((</w:t>
      </w:r>
      <w:r>
        <w:rPr>
          <w:strike/>
        </w:rPr>
        <w:t xml:space="preserve">(5)</w:t>
      </w:r>
      <w:r>
        <w:t>))</w:t>
      </w:r>
      <w:r>
        <w:rPr/>
        <w:t xml:space="preserve"> </w:t>
      </w:r>
      <w:r>
        <w:rPr>
          <w:u w:val="single"/>
        </w:rPr>
        <w:t xml:space="preserve">(6) For any permits issued under this section to a nonresident vessel owner that is not a natural person, the department must maintain a record of the following information and provide it to the department of revenue quarterly or as otherwise mutually agreed to by the department and department of revenue:</w:t>
      </w:r>
    </w:p>
    <w:p>
      <w:pPr>
        <w:ind w:left="0" w:right="0" w:firstLine="360"/>
        <w:jc w:val="both"/>
      </w:pPr>
      <w:r>
        <w:rPr>
          <w:u w:val="single"/>
        </w:rPr>
        <w:t xml:space="preserve">(a) The name of the record owner of the vessel;</w:t>
      </w:r>
    </w:p>
    <w:p>
      <w:pPr>
        <w:ind w:left="0" w:right="0" w:firstLine="360"/>
        <w:jc w:val="both"/>
      </w:pPr>
      <w:r>
        <w:rPr>
          <w:u w:val="single"/>
        </w:rPr>
        <w:t xml:space="preserve">(b) The vessel's hull identification number;</w:t>
      </w:r>
    </w:p>
    <w:p>
      <w:pPr>
        <w:ind w:left="0" w:right="0" w:firstLine="360"/>
        <w:jc w:val="both"/>
      </w:pPr>
      <w:r>
        <w:rPr>
          <w:u w:val="single"/>
        </w:rPr>
        <w:t xml:space="preserve">(c) The amount of the fee paid under RCW 88.02.640(5);</w:t>
      </w:r>
    </w:p>
    <w:p>
      <w:pPr>
        <w:ind w:left="0" w:right="0" w:firstLine="360"/>
        <w:jc w:val="both"/>
      </w:pPr>
      <w:r>
        <w:rPr>
          <w:u w:val="single"/>
        </w:rPr>
        <w:t xml:space="preserve">(d) The date the vessel first entered the waters of this state;</w:t>
      </w:r>
    </w:p>
    <w:p>
      <w:pPr>
        <w:ind w:left="0" w:right="0" w:firstLine="360"/>
        <w:jc w:val="both"/>
      </w:pPr>
      <w:r>
        <w:rPr>
          <w:u w:val="single"/>
        </w:rPr>
        <w:t xml:space="preserve">(e) The expiration date for the permit; and</w:t>
      </w:r>
    </w:p>
    <w:p>
      <w:pPr>
        <w:ind w:left="0" w:right="0" w:firstLine="360"/>
        <w:jc w:val="both"/>
      </w:pPr>
      <w:r>
        <w:rPr>
          <w:u w:val="single"/>
        </w:rPr>
        <w:t xml:space="preserve">(f) Any other information mutually agreed to by the department and department of revenue.</w:t>
      </w:r>
    </w:p>
    <w:p>
      <w:pPr>
        <w:ind w:left="0" w:right="0" w:firstLine="360"/>
        <w:jc w:val="both"/>
      </w:pPr>
      <w:r>
        <w:rPr>
          <w:u w:val="single"/>
        </w:rPr>
        <w:t xml:space="preserve">(7)</w:t>
      </w:r>
      <w:r>
        <w:rPr/>
        <w:t xml:space="preserve"> The department </w:t>
      </w:r>
      <w:r>
        <w:t>((</w:t>
      </w:r>
      <w:r>
        <w:rPr>
          <w:strike/>
        </w:rPr>
        <w:t xml:space="preserve">shall</w:t>
      </w:r>
      <w:r>
        <w:t>))</w:t>
      </w:r>
      <w:r>
        <w:rPr/>
        <w:t xml:space="preserve"> </w:t>
      </w:r>
      <w:r>
        <w:rPr>
          <w:u w:val="single"/>
        </w:rPr>
        <w:t xml:space="preserve">must</w:t>
      </w:r>
      <w:r>
        <w:rPr/>
        <w:t xml:space="preserve"> adopt rules to implement this section, including rules on issuing and displaying the nonresident vessel permit.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ind w:left="0" w:right="0" w:firstLine="360"/>
        <w:jc w:val="both"/>
      </w:pPr>
      <w:r>
        <w:rPr/>
        <w:t xml:space="preserve">(1) In addition to any other fees and taxes required by law,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ind w:left="0" w:right="0" w:firstLine="0"/>
              <w:jc w:val="left"/>
            </w:pPr>
            <w:r>
              <w:rPr>
                <w:rFonts w:ascii="Times New Roman" w:hAnsi="Times New Roman"/>
                <w:sz w:val="20"/>
              </w:rPr>
              <w:t xml:space="preserve">FEE</w:t>
            </w:r>
          </w:p>
        </w:tc>
        <w:tc>
          <w:tcPr>
            <w:tcW w:w="2540" w:type="dxa"/>
            <w:vAlign w:val="top"/>
          </w:tcPr>
          <w:p>
            <w:pPr>
              <w:ind w:left="0" w:right="0" w:firstLine="0"/>
              <w:jc w:val="left"/>
            </w:pPr>
            <w:r>
              <w:rPr>
                <w:rFonts w:ascii="Times New Roman" w:hAnsi="Times New Roman"/>
                <w:sz w:val="20"/>
              </w:rPr>
              <w:t xml:space="preserve">AMOUNT</w:t>
            </w:r>
          </w:p>
        </w:tc>
        <w:tc>
          <w:tcPr>
            <w:tcW w:w="2540" w:type="dxa"/>
            <w:vAlign w:val="top"/>
          </w:tcPr>
          <w:p>
            <w:pPr>
              <w:ind w:left="0" w:right="0" w:firstLine="0"/>
              <w:jc w:val="both"/>
            </w:pPr>
            <w:r>
              <w:rPr>
                <w:rFonts w:ascii="Times New Roman" w:hAnsi="Times New Roman"/>
                <w:sz w:val="20"/>
              </w:rPr>
              <w:t xml:space="preserve">AUTHORITY</w:t>
            </w:r>
          </w:p>
        </w:tc>
        <w:tc>
          <w:tcPr>
            <w:tcW w:w="2540" w:type="dxa"/>
            <w:vAlign w:val="top"/>
          </w:tcPr>
          <w:p>
            <w:pPr>
              <w:ind w:left="0" w:right="0" w:firstLine="0"/>
              <w:jc w:val="both"/>
            </w:pPr>
            <w:r>
              <w:rPr>
                <w:rFonts w:ascii="Times New Roman" w:hAnsi="Times New Roman"/>
                <w:sz w:val="20"/>
              </w:rPr>
              <w:t xml:space="preserve">DISTRIBUTION</w:t>
            </w:r>
          </w:p>
        </w:tc>
      </w:tr>
      <w:tr>
        <w:tc>
          <w:tcPr>
            <w:tcW w:w="2540" w:type="dxa"/>
            <w:vAlign w:val="top"/>
          </w:tcPr>
          <w:p>
            <w:pPr>
              <w:ind w:left="360" w:right="0" w:hanging="360"/>
              <w:jc w:val="both"/>
            </w:pPr>
            <w:r>
              <w:rPr>
                <w:rFonts w:ascii="Times New Roman" w:hAnsi="Times New Roman"/>
                <w:sz w:val="20"/>
              </w:rPr>
              <w:t xml:space="preserve">(a) Dealer temporary permit</w:t>
            </w:r>
          </w:p>
        </w:tc>
        <w:tc>
          <w:tcPr>
            <w:tcW w:w="2540" w:type="dxa"/>
            <w:vAlign w:val="top"/>
          </w:tcPr>
          <w:p>
            <w:pPr>
              <w:ind w:left="360" w:right="0" w:hanging="360"/>
              <w:jc w:val="both"/>
            </w:pPr>
            <w:r>
              <w:rPr>
                <w:rFonts w:ascii="Times New Roman" w:hAnsi="Times New Roman"/>
                <w:sz w:val="20"/>
              </w:rPr>
              <w:t xml:space="preserve">$5.00</w:t>
            </w:r>
          </w:p>
        </w:tc>
        <w:tc>
          <w:tcPr>
            <w:tcW w:w="2540" w:type="dxa"/>
            <w:vAlign w:val="top"/>
          </w:tcPr>
          <w:p>
            <w:pPr>
              <w:ind w:left="360" w:right="0" w:hanging="360"/>
              <w:jc w:val="both"/>
            </w:pPr>
            <w:r>
              <w:rPr>
                <w:rFonts w:ascii="Times New Roman" w:hAnsi="Times New Roman"/>
                <w:sz w:val="20"/>
              </w:rPr>
              <w:t xml:space="preserve">RCW 88.02.800(2)</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(b) Derelict vessel and invasive species removal</w:t>
            </w:r>
          </w:p>
        </w:tc>
        <w:tc>
          <w:tcPr>
            <w:tcW w:w="2540" w:type="dxa"/>
            <w:vAlign w:val="top"/>
          </w:tcPr>
          <w:p>
            <w:pPr>
              <w:ind w:left="360" w:right="0" w:hanging="360"/>
              <w:jc w:val="both"/>
            </w:pPr>
            <w:r>
              <w:rPr>
                <w:rFonts w:ascii="Times New Roman" w:hAnsi="Times New Roman"/>
                <w:sz w:val="20"/>
              </w:rPr>
              <w:t xml:space="preserve">Subsection (3) of this section</w:t>
            </w:r>
          </w:p>
        </w:tc>
        <w:tc>
          <w:tcPr>
            <w:tcW w:w="2540" w:type="dxa"/>
            <w:vAlign w:val="top"/>
          </w:tcPr>
          <w:p>
            <w:pPr>
              <w:ind w:left="360" w:right="0" w:hanging="360"/>
              <w:jc w:val="both"/>
            </w:pPr>
            <w:r>
              <w:rPr>
                <w:rFonts w:ascii="Times New Roman" w:hAnsi="Times New Roman"/>
                <w:sz w:val="20"/>
              </w:rPr>
              <w:t xml:space="preserve">Subsection (3) of this section</w:t>
            </w:r>
          </w:p>
        </w:tc>
        <w:tc>
          <w:tcPr>
            <w:tcW w:w="2540" w:type="dxa"/>
            <w:vAlign w:val="top"/>
          </w:tcPr>
          <w:p>
            <w:pPr>
              <w:ind w:left="360" w:right="0" w:hanging="360"/>
              <w:jc w:val="both"/>
            </w:pPr>
            <w:r>
              <w:rPr>
                <w:rFonts w:ascii="Times New Roman" w:hAnsi="Times New Roman"/>
                <w:sz w:val="20"/>
              </w:rPr>
              <w:t xml:space="preserve">Subsection (3) of this section</w:t>
            </w:r>
          </w:p>
        </w:tc>
      </w:tr>
      <w:tr>
        <w:tc>
          <w:tcPr>
            <w:tcW w:w="2540" w:type="dxa"/>
            <w:vAlign w:val="top"/>
          </w:tcPr>
          <w:p>
            <w:pPr>
              <w:ind w:left="360" w:right="0" w:hanging="360"/>
              <w:jc w:val="both"/>
            </w:pPr>
            <w:r>
              <w:rPr>
                <w:rFonts w:ascii="Times New Roman" w:hAnsi="Times New Roman"/>
                <w:sz w:val="20"/>
              </w:rPr>
              <w:t xml:space="preserve">(c) Derelict vessel removal surcharge</w:t>
            </w:r>
          </w:p>
        </w:tc>
        <w:tc>
          <w:tcPr>
            <w:tcW w:w="2540" w:type="dxa"/>
            <w:vAlign w:val="top"/>
          </w:tcPr>
          <w:p>
            <w:pPr>
              <w:ind w:left="360" w:right="0" w:hanging="360"/>
              <w:jc w:val="both"/>
            </w:pPr>
            <w:r>
              <w:rPr>
                <w:rFonts w:ascii="Times New Roman" w:hAnsi="Times New Roman"/>
                <w:sz w:val="20"/>
              </w:rPr>
              <w:t xml:space="preserve">$1.00</w:t>
            </w:r>
          </w:p>
        </w:tc>
        <w:tc>
          <w:tcPr>
            <w:tcW w:w="2540" w:type="dxa"/>
            <w:vAlign w:val="top"/>
          </w:tcPr>
          <w:p>
            <w:pPr>
              <w:ind w:left="360" w:right="0" w:hanging="360"/>
              <w:jc w:val="both"/>
            </w:pPr>
            <w:r>
              <w:rPr>
                <w:rFonts w:ascii="Times New Roman" w:hAnsi="Times New Roman"/>
                <w:sz w:val="20"/>
              </w:rPr>
              <w:t xml:space="preserve">Subsection (4) of this section</w:t>
            </w:r>
          </w:p>
        </w:tc>
        <w:tc>
          <w:tcPr>
            <w:tcW w:w="2540" w:type="dxa"/>
            <w:vAlign w:val="top"/>
          </w:tcPr>
          <w:p>
            <w:pPr>
              <w:ind w:left="360" w:right="0" w:hanging="360"/>
              <w:jc w:val="both"/>
            </w:pPr>
            <w:r>
              <w:rPr>
                <w:rFonts w:ascii="Times New Roman" w:hAnsi="Times New Roman"/>
                <w:sz w:val="20"/>
              </w:rPr>
              <w:t xml:space="preserve">Subsection (4) of this section</w:t>
            </w:r>
          </w:p>
        </w:tc>
      </w:tr>
      <w:tr>
        <w:tc>
          <w:tcPr>
            <w:tcW w:w="2540" w:type="dxa"/>
            <w:vAlign w:val="top"/>
          </w:tcPr>
          <w:p>
            <w:pPr>
              <w:ind w:left="360" w:right="0" w:hanging="360"/>
              <w:jc w:val="both"/>
            </w:pPr>
            <w:r>
              <w:rPr>
                <w:rFonts w:ascii="Times New Roman" w:hAnsi="Times New Roman"/>
                <w:sz w:val="20"/>
              </w:rPr>
              <w:t xml:space="preserve">(d) Duplicate certificate of title</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88.02.530(1)(c)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(e) Duplicate registration</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88.02.590(1)(c)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(f) Filing</w:t>
            </w:r>
          </w:p>
        </w:tc>
        <w:tc>
          <w:tcPr>
            <w:tcW w:w="2540" w:type="dxa"/>
            <w:vAlign w:val="top"/>
          </w:tcPr>
          <w:p>
            <w:pPr>
              <w:ind w:left="360" w:right="0" w:hanging="360"/>
              <w:jc w:val="both"/>
            </w:pPr>
            <w:r>
              <w:rPr>
                <w:rFonts w:ascii="Times New Roman" w:hAnsi="Times New Roman"/>
                <w:sz w:val="20"/>
              </w:rPr>
              <w:t xml:space="preserve">RCW 46.17.005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46.68.400</w:t>
            </w:r>
          </w:p>
        </w:tc>
      </w:tr>
      <w:tr>
        <w:tc>
          <w:tcPr>
            <w:tcW w:w="2540" w:type="dxa"/>
            <w:vAlign w:val="top"/>
          </w:tcPr>
          <w:p>
            <w:pPr>
              <w:ind w:left="360" w:right="0" w:hanging="360"/>
              <w:jc w:val="both"/>
            </w:pPr>
            <w:r>
              <w:rPr>
                <w:rFonts w:ascii="Times New Roman" w:hAnsi="Times New Roman"/>
                <w:sz w:val="20"/>
              </w:rPr>
              <w:t xml:space="preserve">(g) License plate technology</w:t>
            </w:r>
          </w:p>
        </w:tc>
        <w:tc>
          <w:tcPr>
            <w:tcW w:w="2540" w:type="dxa"/>
            <w:vAlign w:val="top"/>
          </w:tcPr>
          <w:p>
            <w:pPr>
              <w:ind w:left="360" w:right="0" w:hanging="360"/>
              <w:jc w:val="both"/>
            </w:pPr>
            <w:r>
              <w:rPr>
                <w:rFonts w:ascii="Times New Roman" w:hAnsi="Times New Roman"/>
                <w:sz w:val="20"/>
              </w:rPr>
              <w:t xml:space="preserve">RCW 46.17.015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46.68.370</w:t>
            </w:r>
          </w:p>
        </w:tc>
      </w:tr>
      <w:tr>
        <w:tc>
          <w:tcPr>
            <w:tcW w:w="2540" w:type="dxa"/>
            <w:vAlign w:val="top"/>
          </w:tcPr>
          <w:p>
            <w:pPr>
              <w:ind w:left="360" w:right="0" w:hanging="360"/>
              <w:jc w:val="both"/>
            </w:pPr>
            <w:r>
              <w:rPr>
                <w:rFonts w:ascii="Times New Roman" w:hAnsi="Times New Roman"/>
                <w:sz w:val="20"/>
              </w:rPr>
              <w:t xml:space="preserve">(h) License service</w:t>
            </w:r>
          </w:p>
        </w:tc>
        <w:tc>
          <w:tcPr>
            <w:tcW w:w="2540" w:type="dxa"/>
            <w:vAlign w:val="top"/>
          </w:tcPr>
          <w:p>
            <w:pPr>
              <w:ind w:left="360" w:right="0" w:hanging="360"/>
              <w:jc w:val="both"/>
            </w:pPr>
            <w:r>
              <w:rPr>
                <w:rFonts w:ascii="Times New Roman" w:hAnsi="Times New Roman"/>
                <w:sz w:val="20"/>
              </w:rPr>
              <w:t xml:space="preserve">RCW 46.17.025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46.68.220</w:t>
            </w:r>
          </w:p>
        </w:tc>
      </w:tr>
      <w:tr>
        <w:tc>
          <w:tcPr>
            <w:tcW w:w="2540" w:type="dxa"/>
            <w:vAlign w:val="top"/>
          </w:tcPr>
          <w:p>
            <w:pPr>
              <w:ind w:left="360" w:right="0" w:hanging="360"/>
              <w:jc w:val="both"/>
            </w:pPr>
            <w:r>
              <w:rPr>
                <w:rFonts w:ascii="Times New Roman" w:hAnsi="Times New Roman"/>
                <w:sz w:val="20"/>
              </w:rPr>
              <w:t xml:space="preserve">(i) Nonresident vessel permit</w:t>
            </w:r>
          </w:p>
        </w:tc>
        <w:tc>
          <w:tcPr>
            <w:tcW w:w="2540" w:type="dxa"/>
            <w:vAlign w:val="top"/>
          </w:tcPr>
          <w:p>
            <w:pPr>
              <w:ind w:left="360" w:right="0" w:hanging="360"/>
              <w:jc w:val="both"/>
            </w:pPr>
            <w:r>
              <w:t>((</w:t>
            </w:r>
            <w:r>
              <w:rPr>
                <w:rFonts w:ascii="Times New Roman" w:hAnsi="Times New Roman"/>
                <w:strike/>
                <w:sz w:val="20"/>
              </w:rPr>
              <w:t xml:space="preserve">$25.00</w:t>
            </w:r>
            <w:r>
              <w:t>))</w:t>
            </w:r>
            <w:r>
              <w:rPr>
                <w:rFonts w:ascii="Times New Roman" w:hAnsi="Times New Roman"/>
                <w:sz w:val="20"/>
              </w:rPr>
              <w:t xml:space="preserve"> </w:t>
            </w:r>
            <w:r>
              <w:rPr>
                <w:rFonts w:ascii="Times New Roman" w:hAnsi="Times New Roman"/>
                <w:sz w:val="20"/>
                <w:u w:val="single"/>
              </w:rPr>
              <w:t xml:space="preserve">Subsection (5) of this section</w:t>
            </w:r>
          </w:p>
        </w:tc>
        <w:tc>
          <w:tcPr>
            <w:tcW w:w="2540" w:type="dxa"/>
            <w:vAlign w:val="top"/>
          </w:tcPr>
          <w:p>
            <w:pPr>
              <w:ind w:left="360" w:right="0" w:hanging="360"/>
              <w:jc w:val="both"/>
            </w:pPr>
            <w:r>
              <w:rPr>
                <w:rFonts w:ascii="Times New Roman" w:hAnsi="Times New Roman"/>
                <w:sz w:val="20"/>
              </w:rPr>
              <w:t xml:space="preserve">RCW 88.02.620</w:t>
            </w:r>
            <w:r>
              <w:t>((</w:t>
            </w:r>
            <w:r>
              <w:rPr>
                <w:rFonts w:ascii="Times New Roman" w:hAnsi="Times New Roman"/>
                <w:strike/>
                <w:sz w:val="20"/>
              </w:rPr>
              <w:t xml:space="preserve">(3)</w:t>
            </w:r>
            <w:r>
              <w:t>))</w:t>
            </w:r>
            <w:r>
              <w:rPr>
                <w:rFonts w:ascii="Times New Roman" w:hAnsi="Times New Roman"/>
                <w:sz w:val="20"/>
              </w:rPr>
              <w:t xml:space="preserve"> </w:t>
            </w:r>
            <w:r>
              <w:rPr>
                <w:rFonts w:ascii="Times New Roman" w:hAnsi="Times New Roman"/>
                <w:sz w:val="20"/>
                <w:u w:val="single"/>
              </w:rPr>
              <w:t xml:space="preserve">(4)</w:t>
            </w:r>
          </w:p>
        </w:tc>
        <w:tc>
          <w:tcPr>
            <w:tcW w:w="2540" w:type="dxa"/>
            <w:vAlign w:val="top"/>
          </w:tcPr>
          <w:p>
            <w:pPr>
              <w:ind w:left="360" w:right="0" w:hanging="360"/>
              <w:jc w:val="both"/>
            </w:pPr>
            <w:r>
              <w:rPr>
                <w:rFonts w:ascii="Times New Roman" w:hAnsi="Times New Roman"/>
                <w:sz w:val="20"/>
              </w:rPr>
              <w:t xml:space="preserve">Subsection (5) of this section</w:t>
            </w:r>
          </w:p>
        </w:tc>
      </w:tr>
      <w:tr>
        <w:tc>
          <w:tcPr>
            <w:tcW w:w="2540" w:type="dxa"/>
            <w:vAlign w:val="top"/>
          </w:tcPr>
          <w:p>
            <w:pPr>
              <w:ind w:left="360" w:right="0" w:hanging="360"/>
              <w:jc w:val="both"/>
            </w:pPr>
            <w:r>
              <w:rPr>
                <w:rFonts w:ascii="Times New Roman" w:hAnsi="Times New Roman"/>
                <w:sz w:val="20"/>
              </w:rPr>
              <w:t xml:space="preserve">(j) Quick title service</w:t>
            </w:r>
          </w:p>
        </w:tc>
        <w:tc>
          <w:tcPr>
            <w:tcW w:w="2540" w:type="dxa"/>
            <w:vAlign w:val="top"/>
          </w:tcPr>
          <w:p>
            <w:pPr>
              <w:ind w:left="360" w:right="0" w:hanging="360"/>
              <w:jc w:val="both"/>
            </w:pPr>
            <w:r>
              <w:rPr>
                <w:rFonts w:ascii="Times New Roman" w:hAnsi="Times New Roman"/>
                <w:sz w:val="20"/>
              </w:rPr>
              <w:t xml:space="preserve">$50.00</w:t>
            </w:r>
          </w:p>
        </w:tc>
        <w:tc>
          <w:tcPr>
            <w:tcW w:w="2540" w:type="dxa"/>
            <w:vAlign w:val="top"/>
          </w:tcPr>
          <w:p>
            <w:pPr>
              <w:ind w:left="360" w:right="0" w:hanging="360"/>
              <w:jc w:val="both"/>
            </w:pPr>
            <w:r>
              <w:rPr>
                <w:rFonts w:ascii="Times New Roman" w:hAnsi="Times New Roman"/>
                <w:sz w:val="20"/>
              </w:rPr>
              <w:t xml:space="preserve">RCW 88.02.540(3)</w:t>
            </w:r>
          </w:p>
        </w:tc>
        <w:tc>
          <w:tcPr>
            <w:tcW w:w="2540" w:type="dxa"/>
            <w:vAlign w:val="top"/>
          </w:tcPr>
          <w:p>
            <w:pPr>
              <w:ind w:left="360" w:right="0" w:hanging="360"/>
              <w:jc w:val="both"/>
            </w:pPr>
            <w:r>
              <w:rPr>
                <w:rFonts w:ascii="Times New Roman" w:hAnsi="Times New Roman"/>
                <w:sz w:val="20"/>
              </w:rPr>
              <w:t xml:space="preserve">Subsection (7) of this section</w:t>
            </w:r>
          </w:p>
        </w:tc>
      </w:tr>
      <w:tr>
        <w:tc>
          <w:tcPr>
            <w:tcW w:w="2540" w:type="dxa"/>
            <w:vAlign w:val="top"/>
          </w:tcPr>
          <w:p>
            <w:pPr>
              <w:ind w:left="360" w:right="0" w:hanging="360"/>
              <w:jc w:val="both"/>
            </w:pPr>
            <w:r>
              <w:rPr>
                <w:rFonts w:ascii="Times New Roman" w:hAnsi="Times New Roman"/>
                <w:sz w:val="20"/>
              </w:rPr>
              <w:t xml:space="preserve">(k) Registration</w:t>
            </w:r>
          </w:p>
        </w:tc>
        <w:tc>
          <w:tcPr>
            <w:tcW w:w="2540" w:type="dxa"/>
            <w:vAlign w:val="top"/>
          </w:tcPr>
          <w:p>
            <w:pPr>
              <w:ind w:left="360" w:right="0" w:hanging="360"/>
              <w:jc w:val="both"/>
            </w:pPr>
            <w:r>
              <w:rPr>
                <w:rFonts w:ascii="Times New Roman" w:hAnsi="Times New Roman"/>
                <w:sz w:val="20"/>
              </w:rPr>
              <w:t xml:space="preserve">$10.50</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88.02.650</w:t>
            </w:r>
          </w:p>
        </w:tc>
      </w:tr>
      <w:tr>
        <w:tc>
          <w:tcPr>
            <w:tcW w:w="2540" w:type="dxa"/>
            <w:vAlign w:val="top"/>
          </w:tcPr>
          <w:p>
            <w:pPr>
              <w:ind w:left="360" w:right="0" w:hanging="360"/>
              <w:jc w:val="both"/>
            </w:pPr>
            <w:r>
              <w:rPr>
                <w:rFonts w:ascii="Times New Roman" w:hAnsi="Times New Roman"/>
                <w:sz w:val="20"/>
              </w:rPr>
              <w:t xml:space="preserve">(l) Replacement decal</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88.02.595(1)(c)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(m) Title application</w:t>
            </w:r>
          </w:p>
        </w:tc>
        <w:tc>
          <w:tcPr>
            <w:tcW w:w="2540" w:type="dxa"/>
            <w:vAlign w:val="top"/>
          </w:tcPr>
          <w:p>
            <w:pPr>
              <w:ind w:left="360" w:right="0" w:hanging="360"/>
              <w:jc w:val="both"/>
            </w:pPr>
            <w:r>
              <w:rPr>
                <w:rFonts w:ascii="Times New Roman" w:hAnsi="Times New Roman"/>
                <w:sz w:val="20"/>
              </w:rPr>
              <w:t xml:space="preserve">$5.00</w:t>
            </w:r>
          </w:p>
        </w:tc>
        <w:tc>
          <w:tcPr>
            <w:tcW w:w="2540" w:type="dxa"/>
            <w:vAlign w:val="top"/>
          </w:tcPr>
          <w:p>
            <w:pPr>
              <w:ind w:left="360" w:right="0" w:hanging="360"/>
              <w:jc w:val="both"/>
            </w:pPr>
            <w:r>
              <w:rPr>
                <w:rFonts w:ascii="Times New Roman" w:hAnsi="Times New Roman"/>
                <w:sz w:val="20"/>
              </w:rPr>
              <w:t xml:space="preserve">RCW 88.02.515</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(n) Transfer</w:t>
            </w:r>
          </w:p>
        </w:tc>
        <w:tc>
          <w:tcPr>
            <w:tcW w:w="2540" w:type="dxa"/>
            <w:vAlign w:val="top"/>
          </w:tcPr>
          <w:p>
            <w:pPr>
              <w:ind w:left="360" w:right="0" w:hanging="360"/>
              <w:jc w:val="both"/>
            </w:pPr>
            <w:r>
              <w:rPr>
                <w:rFonts w:ascii="Times New Roman" w:hAnsi="Times New Roman"/>
                <w:sz w:val="20"/>
              </w:rPr>
              <w:t xml:space="preserve">$1.00</w:t>
            </w:r>
          </w:p>
        </w:tc>
        <w:tc>
          <w:tcPr>
            <w:tcW w:w="2540" w:type="dxa"/>
            <w:vAlign w:val="top"/>
          </w:tcPr>
          <w:p>
            <w:pPr>
              <w:ind w:left="360" w:right="0" w:hanging="360"/>
              <w:jc w:val="both"/>
            </w:pPr>
            <w:r>
              <w:rPr>
                <w:rFonts w:ascii="Times New Roman" w:hAnsi="Times New Roman"/>
                <w:sz w:val="20"/>
              </w:rPr>
              <w:t xml:space="preserve">RCW 88.02.560(7)</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(o) Vessel visitor permit</w:t>
            </w:r>
          </w:p>
        </w:tc>
        <w:tc>
          <w:tcPr>
            <w:tcW w:w="2540" w:type="dxa"/>
            <w:vAlign w:val="top"/>
          </w:tcPr>
          <w:p>
            <w:pPr>
              <w:ind w:left="360" w:right="0" w:hanging="360"/>
              <w:jc w:val="both"/>
            </w:pPr>
            <w:r>
              <w:rPr>
                <w:rFonts w:ascii="Times New Roman" w:hAnsi="Times New Roman"/>
                <w:sz w:val="20"/>
              </w:rPr>
              <w:t xml:space="preserve">$30.00</w:t>
            </w:r>
          </w:p>
        </w:tc>
        <w:tc>
          <w:tcPr>
            <w:tcW w:w="2540" w:type="dxa"/>
            <w:vAlign w:val="top"/>
          </w:tcPr>
          <w:p>
            <w:pPr>
              <w:ind w:left="360" w:right="0" w:hanging="360"/>
              <w:jc w:val="both"/>
            </w:pPr>
            <w:r>
              <w:rPr>
                <w:rFonts w:ascii="Times New Roman" w:hAnsi="Times New Roman"/>
                <w:sz w:val="20"/>
              </w:rPr>
              <w:t xml:space="preserve">RCW 88.02.610(3)</w:t>
            </w:r>
          </w:p>
        </w:tc>
        <w:tc>
          <w:tcPr>
            <w:tcW w:w="2540" w:type="dxa"/>
            <w:vAlign w:val="top"/>
          </w:tcPr>
          <w:p>
            <w:pPr>
              <w:ind w:left="360" w:right="0" w:hanging="360"/>
              <w:jc w:val="both"/>
            </w:pPr>
            <w:r>
              <w:rPr>
                <w:rFonts w:ascii="Times New Roman" w:hAnsi="Times New Roman"/>
                <w:sz w:val="20"/>
              </w:rPr>
              <w:t xml:space="preserve">Subsection (6) of this section</w:t>
            </w:r>
          </w:p>
        </w:tc>
      </w:tr>
    </w:tbl>
    <w:p>
      <w:pPr>
        <w:ind w:left="0" w:right="0" w:firstLine="360"/>
        <w:jc w:val="both"/>
      </w:pPr>
      <w:r>
        <w:rPr/>
        <w:t xml:space="preserve">(2) The five dollar dealer temporary permit fee required in subsection (1) of this section must be credited to the payment of registration fees at the time application for registration is made.</w:t>
      </w:r>
    </w:p>
    <w:p>
      <w:pPr>
        <w:ind w:left="0" w:right="0" w:firstLine="360"/>
        <w:jc w:val="both"/>
      </w:pPr>
      <w:r>
        <w:rPr/>
        <w:t xml:space="preserve">(3) The derelict vessel and invasive species removal fee required in subsection (1) of this section is five dollars and must be distributed as follows:</w:t>
      </w:r>
    </w:p>
    <w:p>
      <w:pPr>
        <w:ind w:left="0" w:right="0" w:firstLine="360"/>
        <w:jc w:val="both"/>
      </w:pPr>
      <w:r>
        <w:rPr/>
        <w:t xml:space="preserve">(a) One dollar and fifty cents must be deposited in the aquatic invasive species prevention account created in RCW 77.12.879;</w:t>
      </w:r>
    </w:p>
    <w:p>
      <w:pPr>
        <w:ind w:left="0" w:right="0" w:firstLine="360"/>
        <w:jc w:val="both"/>
      </w:pPr>
      <w:r>
        <w:rPr/>
        <w:t xml:space="preserve">(b) One dollar must be deposited into the aquatic algae control account created in RCW 43.21A.667;</w:t>
      </w:r>
    </w:p>
    <w:p>
      <w:pPr>
        <w:ind w:left="0" w:right="0" w:firstLine="360"/>
        <w:jc w:val="both"/>
      </w:pPr>
      <w:r>
        <w:rPr/>
        <w:t xml:space="preserve">(c) Fifty cents must be deposited into the aquatic invasive species enforcement account created in RCW 43.43.400; and</w:t>
      </w:r>
    </w:p>
    <w:p>
      <w:pPr>
        <w:ind w:left="0" w:right="0" w:firstLine="360"/>
        <w:jc w:val="both"/>
      </w:pPr>
      <w:r>
        <w:rPr/>
        <w:t xml:space="preserve">(d) Two dollars must be deposited in the derelict vessel removal account created in RCW 79.100.100.</w:t>
      </w:r>
    </w:p>
    <w:p>
      <w:pPr>
        <w:ind w:left="0" w:right="0" w:firstLine="360"/>
        <w:jc w:val="both"/>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ind w:left="0" w:right="0" w:firstLine="360"/>
        <w:jc w:val="both"/>
      </w:pPr>
      <w:r>
        <w:rPr/>
        <w:t xml:space="preserve">(5) </w:t>
      </w:r>
      <w:r>
        <w:t>((</w:t>
      </w:r>
      <w:r>
        <w:rPr>
          <w:strike/>
        </w:rPr>
        <w:t xml:space="preserve">The twenty-five dollar nonresident vessel permit fee must be paid by the vessel owner to the department for the cost of providing the identification document by the department</w:t>
      </w:r>
      <w:r>
        <w:t>))</w:t>
      </w:r>
      <w:r>
        <w:rPr/>
        <w:t xml:space="preserve"> </w:t>
      </w:r>
      <w:r>
        <w:rPr>
          <w:u w:val="single"/>
        </w:rPr>
        <w:t xml:space="preserve">(a) The amount of the nonresident vessel permit fee is:</w:t>
      </w:r>
    </w:p>
    <w:p>
      <w:pPr>
        <w:ind w:left="0" w:right="0" w:firstLine="360"/>
        <w:jc w:val="both"/>
      </w:pPr>
      <w:r>
        <w:rPr>
          <w:u w:val="single"/>
        </w:rPr>
        <w:t xml:space="preserve">(i) For a vessel owned by a nonresident natural person, twenty-five dollars; and</w:t>
      </w:r>
    </w:p>
    <w:p>
      <w:pPr>
        <w:ind w:left="0" w:right="0" w:firstLine="360"/>
        <w:jc w:val="both"/>
      </w:pPr>
      <w:r>
        <w:rPr>
          <w:u w:val="single"/>
        </w:rPr>
        <w:t xml:space="preserve">(ii) For a nonresident vessel owner that is not a natural person, the fee is equal to:</w:t>
      </w:r>
    </w:p>
    <w:p>
      <w:pPr>
        <w:ind w:left="0" w:right="0" w:firstLine="360"/>
        <w:jc w:val="both"/>
      </w:pPr>
      <w:r>
        <w:rPr>
          <w:u w:val="single"/>
        </w:rPr>
        <w:t xml:space="preserve">(A) Twenty-five dollars per foot for vessels between thirty and ninety-nine feet in length;</w:t>
      </w:r>
    </w:p>
    <w:p>
      <w:pPr>
        <w:ind w:left="0" w:right="0" w:firstLine="360"/>
        <w:jc w:val="both"/>
      </w:pPr>
      <w:r>
        <w:rPr>
          <w:u w:val="single"/>
        </w:rPr>
        <w:t xml:space="preserve">(B) Thirty dollars per foot for vessels between one hundred and one hundred twenty feet in length; and</w:t>
      </w:r>
    </w:p>
    <w:p>
      <w:pPr>
        <w:ind w:left="0" w:right="0" w:firstLine="360"/>
        <w:jc w:val="both"/>
      </w:pPr>
      <w:r>
        <w:rPr>
          <w:u w:val="single"/>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ind w:left="0" w:right="0" w:firstLine="360"/>
        <w:jc w:val="both"/>
      </w:pPr>
      <w:r>
        <w:rPr>
          <w:u w:val="single"/>
        </w:rPr>
        <w:t xml:space="preserve">(b) The fee must be paid by the vessel owner to the department</w:t>
      </w:r>
      <w:r>
        <w:rPr/>
        <w:t xml:space="preserve">. Any moneys remaining from the fee after the payment of costs </w:t>
      </w:r>
      <w:r>
        <w:rPr>
          <w:u w:val="single"/>
        </w:rPr>
        <w:t xml:space="preserve">to administer the permit</w:t>
      </w:r>
      <w:r>
        <w:rPr/>
        <w:t xml:space="preserve"> must be allocated to counties by the state treasurer for approved boating safety programs under RCW 88.02.650.</w:t>
      </w:r>
    </w:p>
    <w:p>
      <w:pPr>
        <w:ind w:left="0" w:right="0" w:firstLine="360"/>
        <w:jc w:val="both"/>
      </w:pPr>
      <w:r>
        <w:rPr>
          <w:u w:val="single"/>
        </w:rPr>
        <w:t xml:space="preserve">(c) A nonresident vessel owner that is not a natural person may not obtain more than two nonresident vessel permits under RCW 88.02.620 within any thirty-six month period.</w:t>
      </w:r>
    </w:p>
    <w:p>
      <w:pPr>
        <w:ind w:left="0" w:right="0" w:firstLine="360"/>
        <w:jc w:val="both"/>
      </w:pPr>
      <w:r>
        <w:rPr/>
        <w:t xml:space="preserve">(6) The thirty dollar vessel visitor permit fee must be distributed as follows:</w:t>
      </w:r>
    </w:p>
    <w:p>
      <w:pPr>
        <w:ind w:left="0" w:right="0" w:firstLine="360"/>
        <w:jc w:val="both"/>
      </w:pPr>
      <w:r>
        <w:rPr/>
        <w:t xml:space="preserve">(a) Five dollars must be deposited in the derelict vessel removal account created in RCW 79.100.100;</w:t>
      </w:r>
    </w:p>
    <w:p>
      <w:pPr>
        <w:ind w:left="0" w:right="0" w:firstLine="360"/>
        <w:jc w:val="both"/>
      </w:pPr>
      <w:r>
        <w:rPr/>
        <w:t xml:space="preserve">(b) The department may keep an amount to cover costs for providing the vessel visitor permit;</w:t>
      </w:r>
    </w:p>
    <w:p>
      <w:pPr>
        <w:ind w:left="0" w:right="0" w:firstLine="360"/>
        <w:jc w:val="both"/>
      </w:pPr>
      <w:r>
        <w:rPr/>
        <w:t xml:space="preserve">(c) Any moneys remaining must be allocated to counties by the state treasurer for approved boating safety programs under RCW 88.02.650; and</w:t>
      </w:r>
    </w:p>
    <w:p>
      <w:pPr>
        <w:ind w:left="0" w:right="0" w:firstLine="360"/>
        <w:jc w:val="both"/>
      </w:pPr>
      <w:r>
        <w:rPr/>
        <w:t xml:space="preserve">(d) Any fees required for licensing agents under RCW 46.17.005 are in addition to any other fee or tax due for the titling and registration of vessels.</w:t>
      </w:r>
    </w:p>
    <w:p>
      <w:pPr>
        <w:ind w:left="0" w:right="0" w:firstLine="360"/>
        <w:jc w:val="both"/>
      </w:pPr>
      <w:r>
        <w:rPr/>
        <w:t xml:space="preserve">(7)(a) The fifty dollar quick title service fee must be distributed as follows:</w:t>
      </w:r>
    </w:p>
    <w:p>
      <w:pPr>
        <w:ind w:left="0" w:right="0" w:firstLine="360"/>
        <w:jc w:val="both"/>
      </w:pPr>
      <w:r>
        <w:rPr/>
        <w:t xml:space="preserve">(i) If the fee is paid to the director, the fee must be deposited to the general fund.</w:t>
      </w:r>
    </w:p>
    <w:p>
      <w:pPr>
        <w:ind w:left="0" w:right="0" w:firstLine="360"/>
        <w:jc w:val="both"/>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ind w:left="0" w:right="0" w:firstLine="360"/>
        <w:jc w:val="both"/>
      </w:pPr>
      <w:r>
        <w:rPr/>
        <w:t xml:space="preserve">(b) For the purposes of this subsection, "quick title" has the same meaning as in RCW 88.02.540.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570</w:t>
      </w:r>
      <w:r>
        <w:rPr/>
        <w:t xml:space="preserve"> and 2010 c 161 s 1018 are each amended to read as follows:</w:t>
      </w:r>
    </w:p>
    <w:p>
      <w:pPr>
        <w:ind w:left="0" w:right="0" w:firstLine="360"/>
        <w:jc w:val="both"/>
      </w:pPr>
      <w:r>
        <w:rPr/>
        <w:t xml:space="preserve">Vessel registration is required under this chapter except for the following:</w:t>
      </w:r>
    </w:p>
    <w:p>
      <w:pPr>
        <w:ind w:left="0" w:right="0" w:firstLine="360"/>
        <w:jc w:val="both"/>
      </w:pPr>
      <w:r>
        <w:rPr/>
        <w:t xml:space="preserve">(1) A military vessel owned by the United States government;</w:t>
      </w:r>
    </w:p>
    <w:p>
      <w:pPr>
        <w:ind w:left="0" w:right="0" w:firstLine="360"/>
        <w:jc w:val="both"/>
      </w:pPr>
      <w:r>
        <w:rPr/>
        <w:t xml:space="preserve">(2) A public vessel owned by the United States government, unless the vessel is a type used for recreation;</w:t>
      </w:r>
    </w:p>
    <w:p>
      <w:pPr>
        <w:ind w:left="0" w:right="0" w:firstLine="360"/>
        <w:jc w:val="both"/>
      </w:pPr>
      <w:r>
        <w:rPr/>
        <w:t xml:space="preserve">(3) A vessel clearly identified as being:</w:t>
      </w:r>
    </w:p>
    <w:p>
      <w:pPr>
        <w:ind w:left="0" w:right="0" w:firstLine="360"/>
        <w:jc w:val="both"/>
      </w:pPr>
      <w:r>
        <w:rPr/>
        <w:t xml:space="preserve">(a) Owned by a state, county, or city; and</w:t>
      </w:r>
    </w:p>
    <w:p>
      <w:pPr>
        <w:ind w:left="0" w:right="0" w:firstLine="360"/>
        <w:jc w:val="both"/>
      </w:pPr>
      <w:r>
        <w:rPr/>
        <w:t xml:space="preserve">(b) Used primarily for governmental purposes;</w:t>
      </w:r>
    </w:p>
    <w:p>
      <w:pPr>
        <w:ind w:left="0" w:right="0" w:firstLine="360"/>
        <w:jc w:val="both"/>
      </w:pPr>
      <w:r>
        <w:rPr/>
        <w:t xml:space="preserve">(4) A vessel either (a) registered or numbered under the laws of a country other than the United States or (b) having a valid United States customs service cruising license issued pursuant to 19 C.F.R. Sec. 4.94. Either vessel is exempt from registration only for the first sixty days of use on Washington state waters. On or before the sixty-first day of use on Washington state waters, any vessel in the state under this subsection must obtain a vessel visitor permit as required under RCW 88.02.610;</w:t>
      </w:r>
    </w:p>
    <w:p>
      <w:pPr>
        <w:ind w:left="0" w:right="0" w:firstLine="360"/>
        <w:jc w:val="both"/>
      </w:pPr>
      <w:r>
        <w:rPr/>
        <w:t xml:space="preserve">(5) A vessel that is currently registered or numbered under the laws of the state of principal operation or that has been issued a valid number under federal law. However, either vessel must be registered in Washington state if the state of principal operation changes to Washington state by the sixty-first day after the vessel arrives in Washington state;</w:t>
      </w:r>
    </w:p>
    <w:p>
      <w:pPr>
        <w:ind w:left="0" w:right="0" w:firstLine="360"/>
        <w:jc w:val="both"/>
      </w:pPr>
      <w:r>
        <w:rPr/>
        <w:t xml:space="preserve">(6)</w:t>
      </w:r>
      <w:r>
        <w:rPr>
          <w:u w:val="single"/>
        </w:rPr>
        <w:t xml:space="preserve">(a)</w:t>
      </w:r>
      <w:r>
        <w:rPr/>
        <w:t xml:space="preserve"> A vessel owned by a nonresident if:</w:t>
      </w:r>
    </w:p>
    <w:p>
      <w:pPr>
        <w:ind w:left="0" w:right="0" w:firstLine="360"/>
        <w:jc w:val="both"/>
      </w:pPr>
      <w:r>
        <w:t>((</w:t>
      </w:r>
      <w:r>
        <w:rPr>
          <w:strike/>
        </w:rPr>
        <w:t xml:space="preserve">(a)</w:t>
      </w:r>
      <w:r>
        <w:t>))</w:t>
      </w:r>
      <w:r>
        <w:rPr/>
        <w:t xml:space="preserve"> </w:t>
      </w:r>
      <w:r>
        <w:rPr>
          <w:u w:val="single"/>
        </w:rPr>
        <w:t xml:space="preserve">(i)</w:t>
      </w:r>
      <w:r>
        <w:rPr/>
        <w:t xml:space="preserve"> The vessel is located upon the waters of this state exclusively for repairs, alteration, or reconstruction, or any testing related to these services;</w:t>
      </w:r>
    </w:p>
    <w:p>
      <w:pPr>
        <w:ind w:left="0" w:right="0" w:firstLine="360"/>
        <w:jc w:val="both"/>
      </w:pPr>
      <w:r>
        <w:t>((</w:t>
      </w:r>
      <w:r>
        <w:rPr>
          <w:strike/>
        </w:rPr>
        <w:t xml:space="preserve">(b)</w:t>
      </w:r>
      <w:r>
        <w:t>))</w:t>
      </w:r>
      <w:r>
        <w:rPr/>
        <w:t xml:space="preserve"> </w:t>
      </w:r>
      <w:r>
        <w:rPr>
          <w:u w:val="single"/>
        </w:rPr>
        <w:t xml:space="preserve">(ii)</w:t>
      </w:r>
      <w:r>
        <w:rPr/>
        <w:t xml:space="preserve"> An employee of the facility providing these services is on board the vessel during any testing; and</w:t>
      </w:r>
    </w:p>
    <w:p>
      <w:pPr>
        <w:ind w:left="0" w:right="0" w:firstLine="360"/>
        <w:jc w:val="both"/>
      </w:pPr>
      <w:r>
        <w:t>((</w:t>
      </w:r>
      <w:r>
        <w:rPr>
          <w:strike/>
        </w:rPr>
        <w:t xml:space="preserve">(c)</w:t>
      </w:r>
      <w:r>
        <w:t>))</w:t>
      </w:r>
      <w:r>
        <w:rPr/>
        <w:t xml:space="preserve"> </w:t>
      </w:r>
      <w:r>
        <w:rPr>
          <w:u w:val="single"/>
        </w:rPr>
        <w:t xml:space="preserve">(iii)</w:t>
      </w:r>
      <w:r>
        <w:rPr/>
        <w:t xml:space="preserve"> The nonresident files an affidavit with the department of revenue by the sixty</w:t>
      </w:r>
      <w:r>
        <w:rPr/>
        <w:noBreakHyphen/>
      </w:r>
      <w:r>
        <w:rPr/>
        <w:t xml:space="preserve">first day verifying that the vessel is located upon the waters of this state for these services.</w:t>
      </w:r>
    </w:p>
    <w:p>
      <w:pPr>
        <w:ind w:left="0" w:right="0" w:firstLine="360"/>
        <w:jc w:val="both"/>
      </w:pPr>
      <w:r>
        <w:rPr>
          <w:u w:val="single"/>
        </w:rPr>
        <w:t xml:space="preserve">(b)</w:t>
      </w:r>
      <w:r>
        <w:rPr/>
        <w:t xml:space="preserve"> The nonresident </w:t>
      </w:r>
      <w:r>
        <w:t>((</w:t>
      </w:r>
      <w:r>
        <w:rPr>
          <w:strike/>
        </w:rPr>
        <w:t xml:space="preserve">shall</w:t>
      </w:r>
      <w:r>
        <w:t>))</w:t>
      </w:r>
      <w:r>
        <w:rPr/>
        <w:t xml:space="preserve"> </w:t>
      </w:r>
      <w:r>
        <w:rPr>
          <w:u w:val="single"/>
        </w:rPr>
        <w:t xml:space="preserve">must</w:t>
      </w:r>
      <w:r>
        <w:rPr/>
        <w:t xml:space="preserve"> continue to file an affidavit every sixty days thereafter, as long as the vessel is located upon the waters of this state exclusively for repairs, alteration, reconstruction, or testing;</w:t>
      </w:r>
    </w:p>
    <w:p>
      <w:pPr>
        <w:ind w:left="0" w:right="0" w:firstLine="360"/>
        <w:jc w:val="both"/>
      </w:pPr>
      <w:r>
        <w:rPr/>
        <w:t xml:space="preserve">(7) A vessel equipped with propulsion machinery of less than ten horsepower that:</w:t>
      </w:r>
    </w:p>
    <w:p>
      <w:pPr>
        <w:ind w:left="0" w:right="0" w:firstLine="360"/>
        <w:jc w:val="both"/>
      </w:pPr>
      <w:r>
        <w:rPr/>
        <w:t xml:space="preserve">(a) Is owned by the owner of a vessel for which a valid vessel number has been issued;</w:t>
      </w:r>
    </w:p>
    <w:p>
      <w:pPr>
        <w:ind w:left="0" w:right="0" w:firstLine="360"/>
        <w:jc w:val="both"/>
      </w:pPr>
      <w:r>
        <w:rPr/>
        <w:t xml:space="preserve">(b) Displays the number of that numbered vessel followed by the suffix "1" in the manner prescribed by the department; and</w:t>
      </w:r>
    </w:p>
    <w:p>
      <w:pPr>
        <w:ind w:left="0" w:right="0" w:firstLine="360"/>
        <w:jc w:val="both"/>
      </w:pPr>
      <w:r>
        <w:rPr/>
        <w:t xml:space="preserve">(c) Is used as a tender for direct transportation between the numbered vessel and the shore and for no other purpose;</w:t>
      </w:r>
    </w:p>
    <w:p>
      <w:pPr>
        <w:ind w:left="0" w:right="0" w:firstLine="360"/>
        <w:jc w:val="both"/>
      </w:pPr>
      <w:r>
        <w:rPr/>
        <w:t xml:space="preserve">(8) A vessel under sixteen feet in overall length that has no propulsion machinery of any type or that is not used on waters subject to the jurisdiction of the United States or on the high seas beyond the territorial seas for vessels owned in the United States and are powered by propulsion machinery of ten or less horsepower;</w:t>
      </w:r>
    </w:p>
    <w:p>
      <w:pPr>
        <w:ind w:left="0" w:right="0" w:firstLine="360"/>
        <w:jc w:val="both"/>
      </w:pPr>
      <w:r>
        <w:rPr/>
        <w:t xml:space="preserve">(9) A vessel with no propulsion machinery of any type for which the primary mode of propulsion is human power;</w:t>
      </w:r>
    </w:p>
    <w:p>
      <w:pPr>
        <w:ind w:left="0" w:right="0" w:firstLine="360"/>
        <w:jc w:val="both"/>
      </w:pPr>
      <w:r>
        <w:rPr/>
        <w:t xml:space="preserve">(10) A vessel primarily engaged in commerce that has or is required to have a valid marine document as a vessel of the United States. A commercial vessel that the department of revenue determines has the external appearance of a vessel that would otherwise be required to register under this chapter, must display decals issued annually by the department of revenue that indicate the vessel's exempt status;</w:t>
      </w:r>
    </w:p>
    <w:p>
      <w:pPr>
        <w:ind w:left="0" w:right="0" w:firstLine="360"/>
        <w:jc w:val="both"/>
      </w:pPr>
      <w:r>
        <w:rPr/>
        <w:t xml:space="preserve">(11) A vessel primarily engaged in commerce that is owned by a resident of a country other than the United States; </w:t>
      </w:r>
    </w:p>
    <w:p>
      <w:pPr>
        <w:ind w:left="0" w:right="0" w:firstLine="360"/>
        <w:jc w:val="both"/>
      </w:pPr>
      <w:r>
        <w:rPr/>
        <w:t xml:space="preserve">(12) A vessel owned by a nonresident </w:t>
      </w:r>
      <w:r>
        <w:t>((</w:t>
      </w:r>
      <w:r>
        <w:rPr>
          <w:strike/>
        </w:rPr>
        <w:t xml:space="preserve">natural</w:t>
      </w:r>
      <w:r>
        <w:t>))</w:t>
      </w:r>
      <w:r>
        <w:rPr/>
        <w:t xml:space="preserve"> person brought into the state for use or enjoyment while temporarily within the state for not more than six months in any continuous twelve-month period that (a) is currently registered or numbered under the laws of the state of principal use or (b) has been issued a valid number under federal law. This type of vessel is exempt from registration only for the first sixty days of use on Washington state waters. On or before the sixty-first day of use on Washington state waters, any vessel under this subsection must obtain a nonresident vessel permit as required under RCW 88.02.620;</w:t>
      </w:r>
    </w:p>
    <w:p>
      <w:pPr>
        <w:ind w:left="0" w:right="0" w:firstLine="360"/>
        <w:jc w:val="both"/>
      </w:pPr>
      <w:r>
        <w:rPr/>
        <w:t xml:space="preserve">(13) A vessel used in this state by a nonresident individual possessing a valid use permit issued under RCW 82.08.700 or 82.12.700; and</w:t>
      </w:r>
    </w:p>
    <w:p>
      <w:pPr>
        <w:ind w:left="0" w:right="0" w:firstLine="360"/>
        <w:jc w:val="both"/>
      </w:pPr>
      <w:r>
        <w:rPr/>
        <w:t xml:space="preserve">(14) A vessel held for sale by any licensed dealer.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ind w:left="0" w:right="0" w:firstLine="360"/>
        <w:jc w:val="both"/>
      </w:pPr>
      <w:r>
        <w:rPr/>
        <w:t xml:space="preserve">(1) A nonresident vessel owner that is not a natural person must apply directly to the department for written approval to obtain a nonresident vessel permit under RCW 88.02.620. The application must be made to the department in a form and manner prescribed by the department and must include:</w:t>
      </w:r>
    </w:p>
    <w:p>
      <w:pPr>
        <w:ind w:left="0" w:right="0" w:firstLine="360"/>
        <w:jc w:val="both"/>
      </w:pPr>
      <w:r>
        <w:rPr/>
        <w:t xml:space="preserve">(a) The name of the record owner of the vessel;</w:t>
      </w:r>
    </w:p>
    <w:p>
      <w:pPr>
        <w:ind w:left="0" w:right="0" w:firstLine="360"/>
        <w:jc w:val="both"/>
      </w:pPr>
      <w:r>
        <w:rPr/>
        <w:t xml:space="preserve">(b) The name, address, and telephone number of the individual that applied for the permit on behalf of the nonresident person;</w:t>
      </w:r>
    </w:p>
    <w:p>
      <w:pPr>
        <w:ind w:left="0" w:right="0" w:firstLine="360"/>
        <w:jc w:val="both"/>
      </w:pPr>
      <w:r>
        <w:rPr/>
        <w:t xml:space="preserve">(c) The record owner's address and telephone number;</w:t>
      </w:r>
    </w:p>
    <w:p>
      <w:pPr>
        <w:ind w:left="0" w:right="0" w:firstLine="360"/>
        <w:jc w:val="both"/>
      </w:pPr>
      <w:r>
        <w:rPr/>
        <w:t xml:space="preserve">(d) The vessel's hull identification number;</w:t>
      </w:r>
    </w:p>
    <w:p>
      <w:pPr>
        <w:ind w:left="0" w:right="0" w:firstLine="360"/>
        <w:jc w:val="both"/>
      </w:pPr>
      <w:r>
        <w:rPr/>
        <w:t xml:space="preserve">(e) The vessel year, make, and model;</w:t>
      </w:r>
    </w:p>
    <w:p>
      <w:pPr>
        <w:ind w:left="0" w:right="0" w:firstLine="360"/>
        <w:jc w:val="both"/>
      </w:pPr>
      <w:r>
        <w:rPr/>
        <w:t xml:space="preserve">(f) The vessel length;</w:t>
      </w:r>
    </w:p>
    <w:p>
      <w:pPr>
        <w:ind w:left="0" w:right="0" w:firstLine="360"/>
        <w:jc w:val="both"/>
      </w:pPr>
      <w:r>
        <w:rPr/>
        <w:t xml:space="preserve">(g) The vessel's registration or numbering under the state of principal operation or the valid number under federal law;</w:t>
      </w:r>
    </w:p>
    <w:p>
      <w:pPr>
        <w:ind w:left="0" w:right="0" w:firstLine="360"/>
        <w:jc w:val="both"/>
      </w:pPr>
      <w:r>
        <w:rPr/>
        <w:t xml:space="preserve">(h) Proof of the person's current nonresident status, including certified copies of the filed articles of incorporation, a certificate of formation, or similar filings;</w:t>
      </w:r>
    </w:p>
    <w:p>
      <w:pPr>
        <w:ind w:left="0" w:right="0" w:firstLine="360"/>
        <w:jc w:val="both"/>
      </w:pPr>
      <w:r>
        <w:rPr/>
        <w:t xml:space="preserve">(i) Proof of the identity and current residency of all principals of the nonresident person. Such proof may include a valid driver's license verifying out-of-state residency or a valid identification card that has a photograph of the holder and is issued by an out-of-state jurisdiction;</w:t>
      </w:r>
    </w:p>
    <w:p>
      <w:pPr>
        <w:ind w:left="0" w:right="0" w:firstLine="360"/>
        <w:jc w:val="both"/>
      </w:pPr>
      <w:r>
        <w:rPr/>
        <w:t xml:space="preserve">(j) An affidavit signed by a principal of the nonresident vessel owner certifying that no Washington residents are principals of the nonresident vessel owner; and</w:t>
      </w:r>
    </w:p>
    <w:p>
      <w:pPr>
        <w:ind w:left="0" w:right="0" w:firstLine="360"/>
        <w:jc w:val="both"/>
      </w:pPr>
      <w:r>
        <w:rPr/>
        <w:t xml:space="preserve">(k) Any other information the department may require.</w:t>
      </w:r>
    </w:p>
    <w:p>
      <w:pPr>
        <w:ind w:left="0" w:right="0" w:firstLine="360"/>
        <w:jc w:val="both"/>
      </w:pPr>
      <w:r>
        <w:rPr/>
        <w:t xml:space="preserve">(2) The department must determine the nonresident vessel owner's eligibility for the permit, as provided in RCW 88.02.620, and may request additional information as needed directly from the nonresident vessel owner.</w:t>
      </w:r>
    </w:p>
    <w:p>
      <w:pPr>
        <w:ind w:left="0" w:right="0" w:firstLine="360"/>
        <w:jc w:val="both"/>
      </w:pPr>
      <w:r>
        <w:rPr/>
        <w:t xml:space="preserve">(3)(a) If the nonresident vessel owner appears eligible for the permit, the department must provide written approval to the nonresident vessel owner that authorizes issuance of the permit and includes the name of the nonresident vessel owner, the name of the vessel, and the hull identification number. After November 30, 2025, the department may not provide written approval for any permits under this subsection.</w:t>
      </w:r>
    </w:p>
    <w:p>
      <w:pPr>
        <w:ind w:left="0" w:right="0" w:firstLine="360"/>
        <w:jc w:val="both"/>
      </w:pPr>
      <w:r>
        <w:rPr/>
        <w:t xml:space="preserve">(b) The department must also provide the information in the written approval to the department of licensing.</w:t>
      </w:r>
    </w:p>
    <w:p>
      <w:pPr>
        <w:ind w:left="0" w:right="0" w:firstLine="360"/>
        <w:jc w:val="both"/>
      </w:pPr>
      <w:r>
        <w:rPr/>
        <w:t xml:space="preserve">(4)(a) If, after a permit has been issued under RCW 88.02.620, the department has reason to believe that the nonresident vessel owner was not eligible for the permit approved under subsection (3) of this section, the department may request such information from the nonresident vessel owner as the department determines is necessary to conduct a review of the nonresident vessel owner's eligibility.</w:t>
      </w:r>
    </w:p>
    <w:p>
      <w:pPr>
        <w:ind w:left="0" w:right="0" w:firstLine="360"/>
        <w:jc w:val="both"/>
      </w:pPr>
      <w:r>
        <w:rPr/>
        <w:t xml:space="preserve">(b) If the department finds the nonresident person was not eligible for the permit, the department must assess against the nonresident person state and local use tax on the value of the vessel according to the "value of the article used" as defined in RCW 82.12.010. The department must also assess against the nonresident person any watercraft excise tax due under chapter 82.49 RCW. Penalties and interest as provided in this chapter and chapter 82.49 RCW apply to taxes assessed under this subsection (4).</w:t>
      </w:r>
    </w:p>
    <w:p>
      <w:pPr>
        <w:ind w:left="0" w:right="0" w:firstLine="360"/>
        <w:jc w:val="both"/>
      </w:pPr>
      <w:r>
        <w:rPr/>
        <w:t xml:space="preserve">(5) For purposes of this section, "principal" means a natural person that owns, directly or indirectly, including through any tiered ownership structure, more than a one percent interest in the nonresident person applying for a nonresident vessel permit.</w:t>
      </w:r>
    </w:p>
    <w:p>
      <w:pPr>
        <w:ind w:left="0" w:right="0" w:firstLine="360"/>
        <w:jc w:val="both"/>
      </w:pPr>
      <w:r>
        <w:rPr/>
        <w:t xml:space="preserve">(6) The department may adopt rules to implement this section.</w:t>
      </w:r>
    </w:p>
    <w:p>
      <w:pPr>
        <w:ind w:left="0" w:right="0" w:firstLine="0"/>
        <w:jc w:val="center"/>
      </w:pPr>
      <w:r>
        <w:rPr>
          <w:b/>
        </w:rPr>
        <w:t xml:space="preserve">PART IX</w:t>
      </w:r>
    </w:p>
    <w:p>
      <w:pPr>
        <w:ind w:left="0" w:right="0" w:firstLine="360"/>
        <w:jc w:val="center"/>
      </w:pPr>
      <w:r>
        <w:rPr>
          <w:b/>
        </w:rPr>
        <w:t xml:space="preserve">Concerning Distribution and Use of Aircraft Excise Taxes</w:t>
      </w:r>
    </w:p>
    <w:p>
      <w:pPr>
        <w:ind w:left="0" w:right="0" w:firstLine="360"/>
        <w:jc w:val="both"/>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82</w:t>
      </w:r>
      <w:r>
        <w:rPr/>
        <w:t xml:space="preserve">.</w:t>
      </w:r>
      <w:r>
        <w:t xml:space="preserve">48</w:t>
      </w:r>
      <w:r>
        <w:rPr/>
        <w:t xml:space="preserve">.</w:t>
      </w:r>
      <w:r>
        <w:t xml:space="preserve">080</w:t>
      </w:r>
      <w:r>
        <w:rPr/>
        <w:t xml:space="preserve"> and 1995 c 170 s 2 are each amended to read as follows:</w:t>
      </w:r>
    </w:p>
    <w:p>
      <w:pPr>
        <w:ind w:left="0" w:right="0" w:firstLine="360"/>
        <w:jc w:val="both"/>
      </w:pPr>
      <w:r>
        <w:rPr/>
        <w:t xml:space="preserve">The secretary </w:t>
      </w:r>
      <w:r>
        <w:t>((</w:t>
      </w:r>
      <w:r>
        <w:rPr>
          <w:strike/>
        </w:rPr>
        <w:t xml:space="preserve">shall</w:t>
      </w:r>
      <w:r>
        <w:t>))</w:t>
      </w:r>
      <w:r>
        <w:rPr/>
        <w:t xml:space="preserve"> </w:t>
      </w:r>
      <w:r>
        <w:rPr>
          <w:u w:val="single"/>
        </w:rPr>
        <w:t xml:space="preserve">must</w:t>
      </w:r>
      <w:r>
        <w:rPr/>
        <w:t xml:space="preserve"> regularly pay to the state treasurer the excise taxes collected under this chapter, which </w:t>
      </w:r>
      <w:r>
        <w:t>((</w:t>
      </w:r>
      <w:r>
        <w:rPr>
          <w:strike/>
        </w:rPr>
        <w:t xml:space="preserve">shall</w:t>
      </w:r>
      <w:r>
        <w:t>))</w:t>
      </w:r>
      <w:r>
        <w:rPr/>
        <w:t xml:space="preserve"> </w:t>
      </w:r>
      <w:r>
        <w:rPr>
          <w:u w:val="single"/>
        </w:rPr>
        <w:t xml:space="preserve">must</w:t>
      </w:r>
      <w:r>
        <w:rPr/>
        <w:t xml:space="preserve"> be credited by the state treasurer ((</w:t>
      </w:r>
      <w:r>
        <w:rPr>
          <w:strike/>
        </w:rPr>
        <w:t xml:space="preserve">as follows: Ninety percent to the general fund and ten percent</w:t>
      </w:r>
      <w:r>
        <w:rPr/>
        <w:t xml:space="preserve">)) to the aeronautics account ((</w:t>
      </w:r>
      <w:r>
        <w:rPr>
          <w:strike/>
        </w:rPr>
        <w:t xml:space="preserve">in the transportation fund</w:t>
      </w:r>
      <w:r>
        <w:rPr/>
        <w:t xml:space="preserve">)) for </w:t>
      </w:r>
      <w:r>
        <w:rPr>
          <w:u w:val="single"/>
        </w:rPr>
        <w:t xml:space="preserve">state grants to airports and the</w:t>
      </w:r>
      <w:r>
        <w:rPr/>
        <w:t xml:space="preserve"> administrative expenses </w:t>
      </w:r>
      <w:r>
        <w:rPr>
          <w:u w:val="single"/>
        </w:rPr>
        <w:t xml:space="preserve">associated with grant execution and the collection of excise taxes under this chapter</w:t>
      </w:r>
      <w:r>
        <w:rPr/>
        <w:t xml:space="preserve">.</w:t>
      </w:r>
    </w:p>
    <w:p>
      <w:pPr>
        <w:ind w:left="0" w:right="0" w:firstLine="360"/>
        <w:jc w:val="center"/>
      </w:pPr>
      <w:r>
        <w:rPr>
          <w:b/>
        </w:rPr>
        <w:t xml:space="preserve">PART X</w:t>
      </w:r>
    </w:p>
    <w:p>
      <w:pPr>
        <w:ind w:left="0" w:right="0" w:firstLine="360"/>
        <w:jc w:val="center"/>
      </w:pPr>
      <w:r>
        <w:rPr>
          <w:b/>
        </w:rPr>
        <w:t xml:space="preserve">Providing a Business and Occupation Tax Credit for Businesses That Hire Veterans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This section is the tax preference performance statement for the tax preference contained in sections 1002 and 1003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the tax preferences as those intended to induce certain designated behavior by taxpayers and create or retain jobs, as indicated in RCW 82.32.808(2) (a) and (c).</w:t>
      </w:r>
    </w:p>
    <w:p>
      <w:pPr>
        <w:ind w:left="0" w:right="0" w:firstLine="360"/>
        <w:jc w:val="both"/>
      </w:pPr>
      <w:r>
        <w:rPr/>
        <w:t xml:space="preserve">(2) It is the legislature's specific public policy objective to provide employment for unemployed veterans. It is the legislature's intent to provide employers a credit against the business and occupation tax or public utility tax for hiring unemployed veterans which would reduce an employer's tax burden thereby inducing employers to hire and create jobs for unemployed veterans. Pursuant to chapter 43.136 RCW, the joint legislative audit and review committee must review the business and occupation tax and public utility tax credit established under sections 1002 and 1003 of this act by December 31, 2022.</w:t>
      </w:r>
    </w:p>
    <w:p>
      <w:pPr>
        <w:ind w:left="0" w:right="0" w:firstLine="360"/>
        <w:jc w:val="both"/>
      </w:pPr>
      <w:r>
        <w:rPr/>
        <w:t xml:space="preserve">(3) If a review finds that the number of unemployed veterans decreased by thirty percent, then the legislature intends for the legislative auditor to recommend extending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should refer to the veteran unemployment rates available from the employment security department and the bureau of labor statistics.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ind w:left="0" w:right="0" w:firstLine="360"/>
        <w:jc w:val="both"/>
      </w:pPr>
      <w:r>
        <w:rPr/>
        <w:t xml:space="preserve">(2) No credit may be claimed under this section until a qualified employee has been employed for at least two consecutive full calendar quarters.</w:t>
      </w:r>
    </w:p>
    <w:p>
      <w:pPr>
        <w:ind w:left="0" w:right="0" w:firstLine="360"/>
        <w:jc w:val="both"/>
      </w:pPr>
      <w:r>
        <w:rPr/>
        <w:t xml:space="preserve">(3) Credits are available on a first-in-time basis. The department must keep a running total of all credits allowed under this section and section 1003 of this act during each fiscal year. The department may not allow any credits that would cause the total credits allowed under this section and section 1003 of this act to exceed five hundred thousand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ind w:left="0" w:right="0" w:firstLine="360"/>
        <w:jc w:val="both"/>
      </w:pPr>
      <w:r>
        <w:rPr/>
        <w:t xml:space="preserve">(4) The credit may be used against any tax due under this chapter, and may be carried over until used, except as provided in subsection (9) of this section. No refunds may be granted for credits under this section.</w:t>
      </w:r>
    </w:p>
    <w:p>
      <w:pPr>
        <w:ind w:left="0" w:right="0" w:firstLine="360"/>
        <w:jc w:val="both"/>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ind w:left="0" w:right="0" w:firstLine="360"/>
        <w:jc w:val="both"/>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ind w:left="0" w:right="0" w:firstLine="360"/>
        <w:jc w:val="both"/>
      </w:pPr>
      <w:r>
        <w:rPr/>
        <w:t xml:space="preserve">(7) No person may claim a credit against taxes due under both this chapter and chapter 82.16 RCW for the same qualified employee.</w:t>
      </w:r>
    </w:p>
    <w:p>
      <w:pPr>
        <w:ind w:left="0" w:right="0" w:firstLine="360"/>
        <w:jc w:val="both"/>
      </w:pPr>
      <w:r>
        <w:rPr/>
        <w:t xml:space="preserve">(8) The definitions in this subsection apply throughout this section unless the context clearly requires otherwise.</w:t>
      </w:r>
    </w:p>
    <w:p>
      <w:pPr>
        <w:ind w:left="0" w:right="0" w:firstLine="360"/>
        <w:jc w:val="both"/>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ind w:left="0" w:right="0" w:firstLine="360"/>
        <w:jc w:val="both"/>
      </w:pPr>
      <w:r>
        <w:rPr/>
        <w:t xml:space="preserve">(ii) For purposes of this subsection (8)(a), "full time" means a normal work week of at least thirty-five hours.</w:t>
      </w:r>
    </w:p>
    <w:p>
      <w:pPr>
        <w:ind w:left="0" w:right="0" w:firstLine="360"/>
        <w:jc w:val="both"/>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ind w:left="0" w:right="0" w:firstLine="360"/>
        <w:jc w:val="both"/>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ind w:left="0" w:right="0" w:firstLine="360"/>
        <w:jc w:val="both"/>
      </w:pPr>
      <w:r>
        <w:rPr/>
        <w:t xml:space="preserve">(9) Credits allowed under this section can be earned for tax reporting periods through June 30, 2022. No credits can be claimed after June 30, 2023.</w:t>
      </w:r>
    </w:p>
    <w:p>
      <w:pPr>
        <w:ind w:left="0" w:right="0" w:firstLine="360"/>
        <w:jc w:val="both"/>
      </w:pPr>
      <w:r>
        <w:rPr/>
        <w:t xml:space="preserve">(10) This section expires July 1, 2023.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ind w:left="0" w:right="0" w:firstLine="360"/>
        <w:jc w:val="both"/>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ind w:left="0" w:right="0" w:firstLine="360"/>
        <w:jc w:val="both"/>
      </w:pPr>
      <w:r>
        <w:rPr/>
        <w:t xml:space="preserve">(2) No credit may be claimed under this section until a qualified employee has been employed for at least two consecutive full calendar quarters.</w:t>
      </w:r>
    </w:p>
    <w:p>
      <w:pPr>
        <w:ind w:left="0" w:right="0" w:firstLine="360"/>
        <w:jc w:val="both"/>
      </w:pPr>
      <w:r>
        <w:rPr/>
        <w:t xml:space="preserve">(3) Credits are available on a first-in-time basis. The department must keep a running total of all credits allowed under this section and section 1002 of this act during each fiscal year. The department may not allow any credits that would cause the total credits allowed under this section and section 1002 of this act to exceed five hundred thousand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ind w:left="0" w:right="0" w:firstLine="360"/>
        <w:jc w:val="both"/>
      </w:pPr>
      <w:r>
        <w:rPr/>
        <w:t xml:space="preserve">(4) The credit may be used against any tax due under this chapter, and may be carried over until used, except as provided in subsection (9) of this section. No refunds may be granted for credits under this section.</w:t>
      </w:r>
    </w:p>
    <w:p>
      <w:pPr>
        <w:ind w:left="0" w:right="0" w:firstLine="360"/>
        <w:jc w:val="both"/>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ind w:left="0" w:right="0" w:firstLine="360"/>
        <w:jc w:val="both"/>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ind w:left="0" w:right="0" w:firstLine="360"/>
        <w:jc w:val="both"/>
      </w:pPr>
      <w:r>
        <w:rPr/>
        <w:t xml:space="preserve">(7) No person may claim a credit against taxes due under both chapter 82.04 RCW and this chapter for the same qualified employee.</w:t>
      </w:r>
    </w:p>
    <w:p>
      <w:pPr>
        <w:ind w:left="0" w:right="0" w:firstLine="360"/>
        <w:jc w:val="both"/>
      </w:pPr>
      <w:r>
        <w:rPr/>
        <w:t xml:space="preserve">(8) The definitions in this subsection apply throughout this section unless the context clearly requires otherwise.</w:t>
      </w:r>
    </w:p>
    <w:p>
      <w:pPr>
        <w:ind w:left="0" w:right="0" w:firstLine="360"/>
        <w:jc w:val="both"/>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ind w:left="0" w:right="0" w:firstLine="360"/>
        <w:jc w:val="both"/>
      </w:pPr>
      <w:r>
        <w:rPr/>
        <w:t xml:space="preserve">(ii) For purposes of this subsection (8)(a), "full time" means a normal work week of at least thirty-five hours.</w:t>
      </w:r>
    </w:p>
    <w:p>
      <w:pPr>
        <w:ind w:left="0" w:right="0" w:firstLine="360"/>
        <w:jc w:val="both"/>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ind w:left="0" w:right="0" w:firstLine="360"/>
        <w:jc w:val="both"/>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ind w:left="0" w:right="0" w:firstLine="360"/>
        <w:jc w:val="both"/>
      </w:pPr>
      <w:r>
        <w:rPr/>
        <w:t xml:space="preserve">(9) Credits allowed under this section can be earned for tax reporting periods through June 30, 2022. No credits can be claimed after June 30, 2023.</w:t>
      </w:r>
    </w:p>
    <w:p>
      <w:pPr>
        <w:ind w:left="0" w:right="0" w:firstLine="360"/>
        <w:jc w:val="both"/>
      </w:pPr>
      <w:r>
        <w:rPr/>
        <w:t xml:space="preserve">(10) This section expires July 1, 2023.</w:t>
      </w:r>
    </w:p>
    <w:p>
      <w:pPr>
        <w:ind w:left="0" w:right="0" w:firstLine="360"/>
        <w:jc w:val="center"/>
      </w:pPr>
      <w:r>
        <w:rPr>
          <w:b/>
        </w:rPr>
        <w:t xml:space="preserve">PART XI</w:t>
      </w:r>
    </w:p>
    <w:p>
      <w:pPr>
        <w:ind w:left="0" w:right="0" w:firstLine="360"/>
        <w:jc w:val="center"/>
      </w:pPr>
      <w:r>
        <w:rPr>
          <w:b/>
        </w:rPr>
        <w:t xml:space="preserve">Defining Honey Bee Products and Services as an Agricultural Product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This section is the tax preference performance statement for the tax preference contained in this Part XI.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It is the legislature's specific public policy objective to support the honey bee industry and provide tax relief to eligible apiarists. Honey bees pollinate eighty percent of the nation's flowering crops, which include agricultural crops. They are vitally important to agriculture and an integral part of food production. Therefore, the legislature intends to permanently include eligible apiarists within the definition of farmer and define honey bee products as agricultural products so that they may receive the same tax relief as that provided to other sectors of agriculture. Because the legislature intends for the changes in this Part XI to be permanent, they are exempt from the ten-year expiration provision in RCW 82.32.805.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2014 c 140 s 2 are each amended to read as follows:</w:t>
      </w:r>
    </w:p>
    <w:p>
      <w:pPr>
        <w:ind w:left="0" w:right="0" w:firstLine="360"/>
        <w:jc w:val="both"/>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w:t>
      </w:r>
      <w:r>
        <w:rPr>
          <w:u w:val="single"/>
        </w:rPr>
        <w:t xml:space="preserve">including honey bee products</w:t>
      </w:r>
      <w:r>
        <w:rPr/>
        <w:t xml:space="preserve">. "Agricultural product" does not include marijuana, useable marijuana, or marijuana-infused products, or animals defined as pet animals under RCW 16.70.020.</w:t>
      </w:r>
    </w:p>
    <w:p>
      <w:pPr>
        <w:ind w:left="0" w:right="0" w:firstLine="360"/>
        <w:jc w:val="both"/>
      </w:pPr>
      <w:r>
        <w:rPr/>
        <w:t xml:space="preserve">(2)</w:t>
      </w:r>
      <w:r>
        <w:rPr>
          <w:u w:val="single"/>
        </w:rPr>
        <w:t xml:space="preserve">(a)</w:t>
      </w:r>
      <w:r>
        <w:rPr/>
        <w:t xml:space="preserve"> "Farmer" means any person engaged in the business of growing, raising, or producing, upon the person's own lands or upon the lands in which the person has a present right of possession, any agricultural product to be sold</w:t>
      </w:r>
      <w:r>
        <w:rPr>
          <w:u w:val="single"/>
        </w:rPr>
        <w:t xml:space="preserve">, and the growing, raising, or producing honey bee products for sale, or providing bee pollination services, by an eligible apiarist</w:t>
      </w:r>
      <w:r>
        <w:rPr/>
        <w:t xml:space="preserve">.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ind w:left="0" w:right="0" w:firstLine="360"/>
        <w:jc w:val="both"/>
      </w:pPr>
      <w:r>
        <w:rPr>
          <w:u w:val="single"/>
        </w:rPr>
        <w:t xml:space="preserve">(b) "Eligible apiarist" means a person who owns or keeps one or more bee colonies and who grows, raises, or produces honey bee products for sale at wholesale and is registered under RCW 15.60.021.</w:t>
      </w:r>
    </w:p>
    <w:p>
      <w:pPr>
        <w:ind w:left="0" w:right="0" w:firstLine="360"/>
        <w:jc w:val="both"/>
      </w:pPr>
      <w:r>
        <w:rPr>
          <w:u w:val="single"/>
        </w:rPr>
        <w:t xml:space="preserve">(c) "Honey bee products" means queen honey bees, packaged honey bees, honey, pollen, bees wax, propolis, or other substances obtained from honey bees. "Honey bee products" does not include manufactured substances or articles.</w:t>
      </w:r>
    </w:p>
    <w:p>
      <w:pPr>
        <w:ind w:left="0" w:right="0" w:firstLine="360"/>
        <w:jc w:val="both"/>
      </w:pPr>
      <w:r>
        <w:rPr/>
        <w:t xml:space="preserve">(3)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ind w:left="0" w:right="0" w:firstLine="360"/>
        <w:jc w:val="both"/>
      </w:pPr>
      <w:r>
        <w:rPr/>
        <w:t xml:space="preserve">(4) "Marijuana," "useable marijuana," and "marijuana-infused products" have the same meaning as in RCW 69.50.101.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330</w:t>
      </w:r>
      <w:r>
        <w:rPr/>
        <w:t xml:space="preserve"> and 2014 c 140 s 7 are each amended to read as follows:</w:t>
      </w:r>
    </w:p>
    <w:p>
      <w:pPr>
        <w:ind w:left="0" w:right="0" w:firstLine="360"/>
        <w:jc w:val="both"/>
      </w:pPr>
      <w:r>
        <w:rPr/>
        <w:t xml:space="preserve">(1) This chapter does not apply to any farmer in respect to the sale of any agricultural product at wholesale or to any farmer who grows, raises, or produces agricultural products owned by others, such as custom feed operations. This exemption does not apply to any person selling such products at retail or to any person selling manufactured substances or articles. </w:t>
      </w:r>
      <w:r>
        <w:rPr>
          <w:u w:val="single"/>
        </w:rPr>
        <w:t xml:space="preserve">This chapter does not apply to bee pollination services provided to a farmer by an eligible apiarist.</w:t>
      </w:r>
    </w:p>
    <w:p>
      <w:pPr>
        <w:ind w:left="0" w:right="0" w:firstLine="360"/>
        <w:jc w:val="both"/>
      </w:pPr>
      <w:r>
        <w:rPr/>
        <w:t xml:space="preserve">(2) This chapter also does not apply to any persons who participate in the federal conservation reserve program or its successor administered by the United States department of agriculture with respect to land enrolled in that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2013 2nd sp.s. c 13 s 802 are each amended to read as follows:</w:t>
      </w:r>
    </w:p>
    <w:p>
      <w:pPr>
        <w:ind w:left="0" w:right="0" w:firstLine="360"/>
        <w:jc w:val="both"/>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ind w:left="0" w:right="0" w:firstLine="360"/>
        <w:jc w:val="both"/>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ind w:left="0" w:right="0" w:firstLine="360"/>
        <w:jc w:val="both"/>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ind w:left="0" w:right="0" w:firstLine="360"/>
        <w:jc w:val="both"/>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ind w:left="0" w:right="0" w:firstLine="360"/>
        <w:jc w:val="both"/>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ind w:left="0" w:right="0" w:firstLine="360"/>
        <w:jc w:val="both"/>
      </w:pPr>
      <w:r>
        <w:rPr/>
        <w:t xml:space="preserve">(v) Purchases for the purpose of providing the property to consumers as part of competitive telephone service, as defined in RCW 82.04.065; or</w:t>
      </w:r>
    </w:p>
    <w:p>
      <w:pPr>
        <w:ind w:left="0" w:right="0" w:firstLine="360"/>
        <w:jc w:val="both"/>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ind w:left="0" w:right="0" w:firstLine="360"/>
        <w:jc w:val="both"/>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ind w:left="0" w:right="0" w:firstLine="360"/>
        <w:jc w:val="both"/>
      </w:pPr>
      <w:r>
        <w:rPr/>
        <w:t xml:space="preserve">(c) The term also means every sale of tangible personal property to persons engaged in any business that is taxable under RCW 82.04.280(1) (a), (b), and (g), 82.04.290, and 82.04.2908.</w:t>
      </w:r>
    </w:p>
    <w:p>
      <w:pPr>
        <w:ind w:left="0" w:right="0" w:firstLine="360"/>
        <w:jc w:val="both"/>
      </w:pPr>
      <w:r>
        <w:rPr/>
        <w:t xml:space="preserve">(2) The term "sale at retail" or "retail sale" includes the sale of or charge made for tangible personal property consumed and/or for labor and services rendered in respect to the following:</w:t>
      </w:r>
    </w:p>
    <w:p>
      <w:pPr>
        <w:ind w:left="0" w:right="0" w:firstLine="360"/>
        <w:jc w:val="both"/>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ind w:left="0" w:right="0" w:firstLine="360"/>
        <w:jc w:val="both"/>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ind w:left="0" w:right="0" w:firstLine="360"/>
        <w:jc w:val="both"/>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ind w:left="0" w:right="0" w:firstLine="360"/>
        <w:jc w:val="both"/>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ind w:left="0" w:right="0" w:firstLine="360"/>
        <w:jc w:val="both"/>
      </w:pPr>
      <w:r>
        <w:rPr/>
        <w:t xml:space="preserve">(e) Automobile towing and similar automotive transportation services, but not in respect to those required to report and pay taxes under chapter 82.16 RCW;</w:t>
      </w:r>
    </w:p>
    <w:p>
      <w:pPr>
        <w:ind w:left="0" w:right="0" w:firstLine="360"/>
        <w:jc w:val="both"/>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ind w:left="0" w:right="0" w:firstLine="360"/>
        <w:jc w:val="both"/>
      </w:pPr>
      <w:r>
        <w:rPr/>
        <w:t xml:space="preserve">(g) The installing, repairing, altering, or improving of digital goods for consumers;</w:t>
      </w:r>
    </w:p>
    <w:p>
      <w:pPr>
        <w:ind w:left="0" w:right="0" w:firstLine="360"/>
        <w:jc w:val="both"/>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ind w:left="0" w:right="0" w:firstLine="360"/>
        <w:jc w:val="both"/>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ind w:left="0" w:right="0" w:firstLine="360"/>
        <w:jc w:val="both"/>
      </w:pPr>
      <w:r>
        <w:rPr/>
        <w:t xml:space="preserve">(a)(i) Amusement and recreation services including but not limited to golf, pool, billiards, skating, bowling, ski lifts and tows, day trips for sightseeing purposes, and others, when provided to consumers.</w:t>
      </w:r>
    </w:p>
    <w:p>
      <w:pPr>
        <w:ind w:left="0" w:right="0" w:firstLine="360"/>
        <w:jc w:val="both"/>
      </w:pPr>
      <w:r>
        <w:rPr/>
        <w:t xml:space="preserve">(ii) Until July 1, 2017, amusement and recreation services do not include the opportunity to dance provided by an establishment in exchange for a cover charge.</w:t>
      </w:r>
    </w:p>
    <w:p>
      <w:pPr>
        <w:ind w:left="0" w:right="0" w:firstLine="360"/>
        <w:jc w:val="both"/>
      </w:pPr>
      <w:r>
        <w:rPr/>
        <w:t xml:space="preserve">(iii) For purposes of this subsection (3)(a):</w:t>
      </w:r>
    </w:p>
    <w:p>
      <w:pPr>
        <w:ind w:left="0" w:right="0" w:firstLine="360"/>
        <w:jc w:val="both"/>
      </w:pPr>
      <w:r>
        <w:rPr/>
        <w:t xml:space="preserve">(A) "Cover charge" means a charge, regardless of its label, to enter an establishment or added to the purchaser's bill by an establishment or otherwise collected after entrance to the establishment, and the purchaser is provided the opportunity to dance in exchange for payment of the charge.</w:t>
      </w:r>
    </w:p>
    <w:p>
      <w:pPr>
        <w:ind w:left="0" w:right="0" w:firstLine="360"/>
        <w:jc w:val="both"/>
      </w:pPr>
      <w:r>
        <w:rPr/>
        <w:t xml:space="preserve">(B) "Opportunity to dance" means that an establishment provides a designated physical space, on either a temporary or permanent basis, where customers are allowed to dance and the establishment either advertises or otherwise makes customers aware that it has an area for dancing;</w:t>
      </w:r>
    </w:p>
    <w:p>
      <w:pPr>
        <w:ind w:left="0" w:right="0" w:firstLine="360"/>
        <w:jc w:val="both"/>
      </w:pPr>
      <w:r>
        <w:rPr/>
        <w:t xml:space="preserve">(b) Abstract, title insurance, and escrow services;</w:t>
      </w:r>
    </w:p>
    <w:p>
      <w:pPr>
        <w:ind w:left="0" w:right="0" w:firstLine="360"/>
        <w:jc w:val="both"/>
      </w:pPr>
      <w:r>
        <w:rPr/>
        <w:t xml:space="preserve">(c) Credit bureau services;</w:t>
      </w:r>
    </w:p>
    <w:p>
      <w:pPr>
        <w:ind w:left="0" w:right="0" w:firstLine="360"/>
        <w:jc w:val="both"/>
      </w:pPr>
      <w:r>
        <w:rPr/>
        <w:t xml:space="preserve">(d) Automobile parking and storage garage services;</w:t>
      </w:r>
    </w:p>
    <w:p>
      <w:pPr>
        <w:ind w:left="0" w:right="0" w:firstLine="360"/>
        <w:jc w:val="both"/>
      </w:pPr>
      <w:r>
        <w:rPr/>
        <w:t xml:space="preserve">(e)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ind w:left="0" w:right="0" w:firstLine="360"/>
        <w:jc w:val="both"/>
      </w:pPr>
      <w:r>
        <w:rPr/>
        <w:t xml:space="preserve">(f) Service charges associated with tickets to professional sporting events; and</w:t>
      </w:r>
    </w:p>
    <w:p>
      <w:pPr>
        <w:ind w:left="0" w:right="0" w:firstLine="360"/>
        <w:jc w:val="both"/>
      </w:pPr>
      <w:r>
        <w:rPr/>
        <w:t xml:space="preserve">(g) The following personal services: Physical fitness services, tanning salon services, tattoo parlor services, steam bath services, turkish bath services, escort services, and dating services.</w:t>
      </w:r>
    </w:p>
    <w:p>
      <w:pPr>
        <w:ind w:left="0" w:right="0" w:firstLine="360"/>
        <w:jc w:val="both"/>
      </w:pPr>
      <w:r>
        <w:rPr/>
        <w:t xml:space="preserve">(4)(a) The term also includes the renting or leasing of tangible personal property to consumers.</w:t>
      </w:r>
    </w:p>
    <w:p>
      <w:pPr>
        <w:ind w:left="0" w:right="0" w:firstLine="360"/>
        <w:jc w:val="both"/>
      </w:pPr>
      <w:r>
        <w:rPr/>
        <w:t xml:space="preserve">(b) The term does not include the renting or leasing of tangible personal property where the lease or rental is for the purpose of sublease or subrent.</w:t>
      </w:r>
    </w:p>
    <w:p>
      <w:pPr>
        <w:ind w:left="0" w:right="0" w:firstLine="360"/>
        <w:jc w:val="both"/>
      </w:pPr>
      <w:r>
        <w:rPr/>
        <w:t xml:space="preserve">(5) The term also includes the providing of "competitive telephone service," "telecommunications service," or "ancillary services," as those terms are defined in RCW 82.04.065, to consumers.</w:t>
      </w:r>
    </w:p>
    <w:p>
      <w:pPr>
        <w:ind w:left="0" w:right="0" w:firstLine="360"/>
        <w:jc w:val="both"/>
      </w:pPr>
      <w:r>
        <w:rPr/>
        <w:t xml:space="preserve">(6)(a) The term also includes the sale of prewritten computer software to a consumer, regardless of the method of delivery to the end user. For purposes of </w:t>
      </w:r>
      <w:r>
        <w:t>((</w:t>
      </w:r>
      <w:r>
        <w:rPr>
          <w:strike/>
        </w:rPr>
        <w:t xml:space="preserve">this subsection (6)</w:t>
      </w:r>
      <w:r>
        <w:t>))</w:t>
      </w:r>
      <w:r>
        <w:rPr/>
        <w:t xml:space="preserve">(a) </w:t>
      </w:r>
      <w:r>
        <w:rPr>
          <w:u w:val="single"/>
        </w:rPr>
        <w:t xml:space="preserve">and (b) of this subsection</w:t>
      </w:r>
      <w:r>
        <w:rPr/>
        <w:t xml:space="preserve">,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ind w:left="0" w:right="0" w:firstLine="360"/>
        <w:jc w:val="both"/>
      </w:pPr>
      <w:r>
        <w:rPr>
          <w:u w:val="single"/>
        </w:rPr>
        <w:t xml:space="preserve">(b)</w:t>
      </w:r>
      <w:r>
        <w:rPr/>
        <w:t xml:space="preserve"> The term "retail sale" does not include the sale of or charge made for:</w:t>
      </w:r>
    </w:p>
    <w:p>
      <w:pPr>
        <w:ind w:left="0" w:right="0" w:firstLine="360"/>
        <w:jc w:val="both"/>
      </w:pPr>
      <w:r>
        <w:rPr/>
        <w:t xml:space="preserve">(i) Custom software; or</w:t>
      </w:r>
    </w:p>
    <w:p>
      <w:pPr>
        <w:ind w:left="0" w:right="0" w:firstLine="360"/>
        <w:jc w:val="both"/>
      </w:pPr>
      <w:r>
        <w:rPr/>
        <w:t xml:space="preserve">(ii) The customization of prewritten computer software.</w:t>
      </w:r>
    </w:p>
    <w:p>
      <w:pPr>
        <w:ind w:left="0" w:right="0" w:firstLine="360"/>
        <w:jc w:val="both"/>
      </w:pPr>
      <w:r>
        <w:t>((</w:t>
      </w:r>
      <w:r>
        <w:rPr>
          <w:strike/>
        </w:rPr>
        <w:t xml:space="preserve">(b)</w:t>
      </w:r>
      <w:r>
        <w:t>))</w:t>
      </w:r>
      <w:r>
        <w:rPr/>
        <w:t xml:space="preserve"> </w:t>
      </w:r>
      <w:r>
        <w:rPr>
          <w:u w:val="single"/>
        </w:rPr>
        <w:t xml:space="preserve">(c)</w:t>
      </w:r>
      <w:r>
        <w:rPr/>
        <w:t xml:space="preserve">(i)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ind w:left="0" w:right="0" w:firstLine="360"/>
        <w:jc w:val="both"/>
      </w:pPr>
      <w:r>
        <w:rPr/>
        <w:t xml:space="preserve">(ii)(A) The service described in </w:t>
      </w:r>
      <w:r>
        <w:t>((</w:t>
      </w:r>
      <w:r>
        <w:rPr>
          <w:strike/>
        </w:rPr>
        <w:t xml:space="preserve">(b)</w:t>
      </w:r>
      <w:r>
        <w:t>))</w:t>
      </w:r>
      <w:r>
        <w:rPr/>
        <w:t xml:space="preserve"> </w:t>
      </w:r>
      <w:r>
        <w:rPr>
          <w:u w:val="single"/>
        </w:rPr>
        <w:t xml:space="preserve">(c)</w:t>
      </w:r>
      <w:r>
        <w:rPr/>
        <w:t xml:space="preserve">(i) of this subsection (6) includes the right to access and use prewritten computer software to perform data processing.</w:t>
      </w:r>
    </w:p>
    <w:p>
      <w:pPr>
        <w:ind w:left="0" w:right="0" w:firstLine="360"/>
        <w:jc w:val="both"/>
      </w:pPr>
      <w:r>
        <w:rPr/>
        <w:t xml:space="preserve">(B) For purposes of this subsection (6)</w:t>
      </w:r>
      <w:r>
        <w:t>((</w:t>
      </w:r>
      <w:r>
        <w:rPr>
          <w:strike/>
        </w:rPr>
        <w:t xml:space="preserve">(b)</w:t>
      </w:r>
      <w:r>
        <w:t>))</w:t>
      </w:r>
      <w:r>
        <w:rPr/>
        <w:t xml:space="preserve"> </w:t>
      </w:r>
      <w:r>
        <w:rPr>
          <w:u w:val="single"/>
        </w:rPr>
        <w:t xml:space="preserve">(c)</w:t>
      </w:r>
      <w:r>
        <w:rPr/>
        <w:t xml:space="preserve">(ii),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ind w:left="0" w:right="0" w:firstLine="360"/>
        <w:jc w:val="both"/>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ind w:left="0" w:right="0" w:firstLine="360"/>
        <w:jc w:val="both"/>
      </w:pPr>
      <w:r>
        <w:rPr/>
        <w:t xml:space="preserve">(8)(a) The term also includes the following sales to consumers of digital goods, digital codes, and digital automated services:</w:t>
      </w:r>
    </w:p>
    <w:p>
      <w:pPr>
        <w:ind w:left="0" w:right="0" w:firstLine="360"/>
        <w:jc w:val="both"/>
      </w:pPr>
      <w:r>
        <w:rPr/>
        <w:t xml:space="preserve">(i) Sales in which the seller has granted the purchaser the right of permanent use;</w:t>
      </w:r>
    </w:p>
    <w:p>
      <w:pPr>
        <w:ind w:left="0" w:right="0" w:firstLine="360"/>
        <w:jc w:val="both"/>
      </w:pPr>
      <w:r>
        <w:rPr/>
        <w:t xml:space="preserve">(ii) Sales in which the seller has granted the purchaser a right of use that is less than permanent;</w:t>
      </w:r>
    </w:p>
    <w:p>
      <w:pPr>
        <w:ind w:left="0" w:right="0" w:firstLine="360"/>
        <w:jc w:val="both"/>
      </w:pPr>
      <w:r>
        <w:rPr/>
        <w:t xml:space="preserve">(iii) Sales in which the purchaser is not obligated to make continued payment as a condition of the sale; and</w:t>
      </w:r>
    </w:p>
    <w:p>
      <w:pPr>
        <w:ind w:left="0" w:right="0" w:firstLine="360"/>
        <w:jc w:val="both"/>
      </w:pPr>
      <w:r>
        <w:rPr/>
        <w:t xml:space="preserve">(iv) Sales in which the purchaser is obligated to make continued payment as a condition of the sale.</w:t>
      </w:r>
    </w:p>
    <w:p>
      <w:pPr>
        <w:ind w:left="0" w:right="0" w:firstLine="360"/>
        <w:jc w:val="both"/>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ind w:left="0" w:right="0" w:firstLine="360"/>
        <w:jc w:val="both"/>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ind w:left="0" w:right="0" w:firstLine="360"/>
        <w:jc w:val="both"/>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ind w:left="0" w:right="0" w:firstLine="360"/>
        <w:jc w:val="both"/>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ind w:left="0" w:right="0" w:firstLine="360"/>
        <w:jc w:val="both"/>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w:t>
      </w:r>
      <w:r>
        <w:rPr>
          <w:u w:val="single"/>
        </w:rPr>
        <w:t xml:space="preserve">(c) farmers for the purpose of providing bee pollination services;</w:t>
      </w:r>
      <w:r>
        <w:rPr/>
        <w:t xml:space="preserve"> and </w:t>
      </w:r>
      <w:r>
        <w:t>((</w:t>
      </w:r>
      <w:r>
        <w:rPr>
          <w:strike/>
        </w:rPr>
        <w:t xml:space="preserve">(c)</w:t>
      </w:r>
      <w:r>
        <w:t>))</w:t>
      </w:r>
      <w:r>
        <w:rPr/>
        <w:t xml:space="preserve"> </w:t>
      </w:r>
      <w:r>
        <w:rPr>
          <w:u w:val="single"/>
        </w:rPr>
        <w:t xml:space="preserve">(d)</w:t>
      </w:r>
      <w:r>
        <w:rPr/>
        <w:t xml:space="preserve">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ind w:left="0" w:right="0" w:firstLine="360"/>
        <w:jc w:val="both"/>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ind w:left="0" w:right="0" w:firstLine="360"/>
        <w:jc w:val="both"/>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ind w:left="0" w:right="0" w:firstLine="360"/>
        <w:jc w:val="both"/>
      </w:pPr>
      <w:r>
        <w:rPr/>
        <w:t xml:space="preserve">(14) The term does not include the sale for resale of any service described in this section if the sale would otherwise constitute a "sale at retail" and "retail sale"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82.04.050 and 2015 c 169 s 1 are each amended to read as follows:</w:t>
      </w:r>
    </w:p>
    <w:p>
      <w:pPr>
        <w:ind w:left="0" w:right="0" w:firstLine="360"/>
        <w:jc w:val="both"/>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ind w:left="0" w:right="0" w:firstLine="360"/>
        <w:jc w:val="both"/>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ind w:left="0" w:right="0" w:firstLine="360"/>
        <w:jc w:val="both"/>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ind w:left="0" w:right="0" w:firstLine="360"/>
        <w:jc w:val="both"/>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ind w:left="0" w:right="0" w:firstLine="360"/>
        <w:jc w:val="both"/>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ind w:left="0" w:right="0" w:firstLine="360"/>
        <w:jc w:val="both"/>
      </w:pPr>
      <w:r>
        <w:rPr/>
        <w:t xml:space="preserve">(v) Purchases for the purpose of providing the property to consumers as part of competitive telephone service, as defined in RCW 82.04.065; or</w:t>
      </w:r>
    </w:p>
    <w:p>
      <w:pPr>
        <w:ind w:left="0" w:right="0" w:firstLine="360"/>
        <w:jc w:val="both"/>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ind w:left="0" w:right="0" w:firstLine="360"/>
        <w:jc w:val="both"/>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ind w:left="0" w:right="0" w:firstLine="360"/>
        <w:jc w:val="both"/>
      </w:pPr>
      <w:r>
        <w:rPr/>
        <w:t xml:space="preserve">(c) The term also means every sale of tangible personal property to persons engaged in any business that is taxable under RCW 82.04.280(1) (a), (b), and (g), 82.04.290, and 82.04.2908.</w:t>
      </w:r>
    </w:p>
    <w:p>
      <w:pPr>
        <w:ind w:left="0" w:right="0" w:firstLine="360"/>
        <w:jc w:val="both"/>
      </w:pPr>
      <w:r>
        <w:rPr/>
        <w:t xml:space="preserve">(2) The term "sale at retail" or "retail sale" includes the sale of or charge made for tangible personal property consumed and/or for labor and services rendered in respect to the following:</w:t>
      </w:r>
    </w:p>
    <w:p>
      <w:pPr>
        <w:ind w:left="0" w:right="0" w:firstLine="360"/>
        <w:jc w:val="both"/>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ind w:left="0" w:right="0" w:firstLine="360"/>
        <w:jc w:val="both"/>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ind w:left="0" w:right="0" w:firstLine="360"/>
        <w:jc w:val="both"/>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ind w:left="0" w:right="0" w:firstLine="360"/>
        <w:jc w:val="both"/>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ind w:left="0" w:right="0" w:firstLine="360"/>
        <w:jc w:val="both"/>
      </w:pPr>
      <w:r>
        <w:rPr/>
        <w:t xml:space="preserve">(e) Automobile towing and similar automotive transportation services, but not in respect to those required to report and pay taxes under chapter 82.16 RCW;</w:t>
      </w:r>
    </w:p>
    <w:p>
      <w:pPr>
        <w:ind w:left="0" w:right="0" w:firstLine="360"/>
        <w:jc w:val="both"/>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ind w:left="0" w:right="0" w:firstLine="360"/>
        <w:jc w:val="both"/>
      </w:pPr>
      <w:r>
        <w:rPr/>
        <w:t xml:space="preserve">(g) The installing, repairing, altering, or improving of digital goods for consumers;</w:t>
      </w:r>
    </w:p>
    <w:p>
      <w:pPr>
        <w:ind w:left="0" w:right="0" w:firstLine="360"/>
        <w:jc w:val="both"/>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ind w:left="0" w:right="0" w:firstLine="360"/>
        <w:jc w:val="both"/>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ind w:left="0" w:right="0" w:firstLine="360"/>
        <w:jc w:val="both"/>
      </w:pPr>
      <w:r>
        <w:rPr/>
        <w:t xml:space="preserve">(a) Abstract, title insurance, and escrow services;</w:t>
      </w:r>
    </w:p>
    <w:p>
      <w:pPr>
        <w:ind w:left="0" w:right="0" w:firstLine="360"/>
        <w:jc w:val="both"/>
      </w:pPr>
      <w:r>
        <w:rPr/>
        <w:t xml:space="preserve">(b) Credit bureau services;</w:t>
      </w:r>
    </w:p>
    <w:p>
      <w:pPr>
        <w:ind w:left="0" w:right="0" w:firstLine="360"/>
        <w:jc w:val="both"/>
      </w:pPr>
      <w:r>
        <w:rPr/>
        <w:t xml:space="preserve">(c) Automobile parking and storage garage services;</w:t>
      </w:r>
    </w:p>
    <w:p>
      <w:pPr>
        <w:ind w:left="0" w:right="0" w:firstLine="360"/>
        <w:jc w:val="both"/>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ind w:left="0" w:right="0" w:firstLine="360"/>
        <w:jc w:val="both"/>
      </w:pPr>
      <w:r>
        <w:rPr/>
        <w:t xml:space="preserve">(e) Service charges associated with tickets to professional sporting events;</w:t>
      </w:r>
    </w:p>
    <w:p>
      <w:pPr>
        <w:ind w:left="0" w:right="0" w:firstLine="360"/>
        <w:jc w:val="both"/>
      </w:pPr>
      <w:r>
        <w:rPr/>
        <w:t xml:space="preserve">(f) The following personal services: Tanning salon services, tattoo parlor services, steam bath services, turkish bath services, escort services, and dating services; and</w:t>
      </w:r>
    </w:p>
    <w:p>
      <w:pPr>
        <w:ind w:left="0" w:right="0" w:firstLine="360"/>
        <w:jc w:val="both"/>
      </w:pPr>
      <w:r>
        <w:rPr/>
        <w:t xml:space="preserve">(g)(i) Operating an athletic or fitness facility, including all charges for the use of such a facility or for any associated services and amenities, except as provided in (g)(ii) of this subsection.</w:t>
      </w:r>
    </w:p>
    <w:p>
      <w:pPr>
        <w:ind w:left="0" w:right="0" w:firstLine="360"/>
        <w:jc w:val="both"/>
      </w:pPr>
      <w:r>
        <w:rPr/>
        <w:t xml:space="preserve">(ii) Notwithstanding anything to the contrary in (g)(i) of this subsection (3), the term "sale at retail" and "retail sale" under this subsection does not include:</w:t>
      </w:r>
    </w:p>
    <w:p>
      <w:pPr>
        <w:ind w:left="0" w:right="0" w:firstLine="360"/>
        <w:jc w:val="both"/>
      </w:pPr>
      <w:r>
        <w:rPr/>
        <w:t xml:space="preserve">(A) Separately stated charges for the use of an athletic or fitness facility where such use is primarily for a purpose other than engaging in or receiving instruction in a physical fitness activity;</w:t>
      </w:r>
    </w:p>
    <w:p>
      <w:pPr>
        <w:ind w:left="0" w:right="0" w:firstLine="360"/>
        <w:jc w:val="both"/>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ind w:left="0" w:right="0" w:firstLine="360"/>
        <w:jc w:val="both"/>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ind w:left="0" w:right="0" w:firstLine="360"/>
        <w:jc w:val="both"/>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ind w:left="0" w:right="0" w:firstLine="360"/>
        <w:jc w:val="both"/>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 </w:t>
      </w:r>
    </w:p>
    <w:p>
      <w:pPr>
        <w:ind w:left="0" w:right="0" w:firstLine="360"/>
        <w:jc w:val="both"/>
      </w:pPr>
      <w:r>
        <w:rPr/>
        <w:t xml:space="preserve">(F) Services provided in the regular course of employment by an employee with access to an athletic or fitness facility maintained by the employer for use without charge by its employees or their family members;</w:t>
      </w:r>
    </w:p>
    <w:p>
      <w:pPr>
        <w:ind w:left="0" w:right="0" w:firstLine="360"/>
        <w:jc w:val="both"/>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and</w:t>
      </w:r>
    </w:p>
    <w:p>
      <w:pPr>
        <w:ind w:left="0" w:right="0" w:firstLine="360"/>
        <w:jc w:val="both"/>
      </w:pPr>
      <w:r>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ind w:left="0" w:right="0" w:firstLine="360"/>
        <w:jc w:val="both"/>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ind w:left="0" w:right="0" w:firstLine="360"/>
        <w:jc w:val="both"/>
      </w:pPr>
      <w:r>
        <w:rPr/>
        <w:t xml:space="preserve">(iv) For the purposes of this subsection (3)(g), the following definitions apply:</w:t>
      </w:r>
    </w:p>
    <w:p>
      <w:pPr>
        <w:ind w:left="0" w:right="0" w:firstLine="360"/>
        <w:jc w:val="both"/>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ind w:left="0" w:right="0" w:firstLine="360"/>
        <w:jc w:val="both"/>
      </w:pPr>
      <w:r>
        <w:rPr/>
        <w:t xml:space="preserve">(B) "Physical fitness activities" means activities that involve physical exertion for the purpose of improving or maintaining the general fitness, strength, flexibility, conditioning, or health of the participant.</w:t>
      </w:r>
    </w:p>
    <w:p>
      <w:pPr>
        <w:ind w:left="0" w:right="0" w:firstLine="360"/>
        <w:jc w:val="both"/>
      </w:pPr>
      <w:r>
        <w:rPr/>
        <w:t xml:space="preserve">(4)(a) The term also includes the renting or leasing of tangible personal property to consumers.</w:t>
      </w:r>
    </w:p>
    <w:p>
      <w:pPr>
        <w:ind w:left="0" w:right="0" w:firstLine="360"/>
        <w:jc w:val="both"/>
      </w:pPr>
      <w:r>
        <w:rPr/>
        <w:t xml:space="preserve">(b) The term does not include the renting or leasing of tangible personal property where the lease or rental is for the purpose of sublease or subrent.</w:t>
      </w:r>
    </w:p>
    <w:p>
      <w:pPr>
        <w:ind w:left="0" w:right="0" w:firstLine="360"/>
        <w:jc w:val="both"/>
      </w:pPr>
      <w:r>
        <w:rPr/>
        <w:t xml:space="preserve">(5) The term also includes the providing of "competitive telephone service," "telecommunications service," or "ancillary services," as those terms are defined in RCW 82.04.065, to consumers.</w:t>
      </w:r>
    </w:p>
    <w:p>
      <w:pPr>
        <w:ind w:left="0" w:right="0" w:firstLine="360"/>
        <w:jc w:val="both"/>
      </w:pPr>
      <w:r>
        <w:rPr/>
        <w:t xml:space="preserve">(6)(a) The term also includes the sale of prewritten computer software to a consumer, regardless of the method of delivery to the end user. For purposes of </w:t>
      </w:r>
      <w:r>
        <w:t>((</w:t>
      </w:r>
      <w:r>
        <w:rPr>
          <w:strike/>
        </w:rPr>
        <w:t xml:space="preserve">this subsection (6)</w:t>
      </w:r>
      <w:r>
        <w:t>))</w:t>
      </w:r>
      <w:r>
        <w:rPr/>
        <w:t xml:space="preserve">(a) </w:t>
      </w:r>
      <w:r>
        <w:rPr>
          <w:u w:val="single"/>
        </w:rPr>
        <w:t xml:space="preserve">and (b) of this subsection</w:t>
      </w:r>
      <w:r>
        <w:rPr/>
        <w:t xml:space="preserve">,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ind w:left="0" w:right="0" w:firstLine="360"/>
        <w:jc w:val="both"/>
      </w:pPr>
      <w:r>
        <w:rPr>
          <w:u w:val="single"/>
        </w:rPr>
        <w:t xml:space="preserve">(b)</w:t>
      </w:r>
      <w:r>
        <w:rPr/>
        <w:t xml:space="preserve"> The term "retail sale" does not include the sale of or charge made for:</w:t>
      </w:r>
    </w:p>
    <w:p>
      <w:pPr>
        <w:ind w:left="0" w:right="0" w:firstLine="360"/>
        <w:jc w:val="both"/>
      </w:pPr>
      <w:r>
        <w:rPr/>
        <w:t xml:space="preserve">(i) Custom software; or</w:t>
      </w:r>
    </w:p>
    <w:p>
      <w:pPr>
        <w:ind w:left="0" w:right="0" w:firstLine="360"/>
        <w:jc w:val="both"/>
      </w:pPr>
      <w:r>
        <w:rPr/>
        <w:t xml:space="preserve">(ii) The customization of prewritten computer software.</w:t>
      </w:r>
    </w:p>
    <w:p>
      <w:pPr>
        <w:ind w:left="0" w:right="0" w:firstLine="360"/>
        <w:jc w:val="both"/>
      </w:pPr>
      <w:r>
        <w:t>((</w:t>
      </w:r>
      <w:r>
        <w:rPr>
          <w:strike/>
        </w:rPr>
        <w:t xml:space="preserve">(b)</w:t>
      </w:r>
      <w:r>
        <w:t>))</w:t>
      </w:r>
      <w:r>
        <w:rPr/>
        <w:t xml:space="preserve"> </w:t>
      </w:r>
      <w:r>
        <w:rPr>
          <w:u w:val="single"/>
        </w:rPr>
        <w:t xml:space="preserve">(c)</w:t>
      </w:r>
      <w:r>
        <w:rPr/>
        <w:t xml:space="preserve">(i)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ind w:left="0" w:right="0" w:firstLine="360"/>
        <w:jc w:val="both"/>
      </w:pPr>
      <w:r>
        <w:rPr/>
        <w:t xml:space="preserve">(ii)(A) The service described in </w:t>
      </w:r>
      <w:r>
        <w:t>((</w:t>
      </w:r>
      <w:r>
        <w:rPr>
          <w:strike/>
        </w:rPr>
        <w:t xml:space="preserve">(b)</w:t>
      </w:r>
      <w:r>
        <w:t>))</w:t>
      </w:r>
      <w:r>
        <w:rPr/>
        <w:t xml:space="preserve"> </w:t>
      </w:r>
      <w:r>
        <w:rPr>
          <w:u w:val="single"/>
        </w:rPr>
        <w:t xml:space="preserve">(c)</w:t>
      </w:r>
      <w:r>
        <w:rPr/>
        <w:t xml:space="preserve">(i) of this subsection (6) includes the right to access and use prewritten computer software to perform data processing.</w:t>
      </w:r>
    </w:p>
    <w:p>
      <w:pPr>
        <w:ind w:left="0" w:right="0" w:firstLine="360"/>
        <w:jc w:val="both"/>
      </w:pPr>
      <w:r>
        <w:rPr/>
        <w:t xml:space="preserve">(B) For purposes of this subsection (6)</w:t>
      </w:r>
      <w:r>
        <w:t>((</w:t>
      </w:r>
      <w:r>
        <w:rPr>
          <w:strike/>
        </w:rPr>
        <w:t xml:space="preserve">(b)</w:t>
      </w:r>
      <w:r>
        <w:t>))</w:t>
      </w:r>
      <w:r>
        <w:rPr/>
        <w:t xml:space="preserve"> </w:t>
      </w:r>
      <w:r>
        <w:rPr>
          <w:u w:val="single"/>
        </w:rPr>
        <w:t xml:space="preserve">(c)</w:t>
      </w:r>
      <w:r>
        <w:rPr/>
        <w:t xml:space="preserve">(ii),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ind w:left="0" w:right="0" w:firstLine="360"/>
        <w:jc w:val="both"/>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ind w:left="0" w:right="0" w:firstLine="360"/>
        <w:jc w:val="both"/>
      </w:pPr>
      <w:r>
        <w:rPr/>
        <w:t xml:space="preserve">(8)(a) The term also includes the following sales to consumers of digital goods, digital codes, and digital automated services:</w:t>
      </w:r>
    </w:p>
    <w:p>
      <w:pPr>
        <w:ind w:left="0" w:right="0" w:firstLine="360"/>
        <w:jc w:val="both"/>
      </w:pPr>
      <w:r>
        <w:rPr/>
        <w:t xml:space="preserve">(i) Sales in which the seller has granted the purchaser the right of permanent use;</w:t>
      </w:r>
    </w:p>
    <w:p>
      <w:pPr>
        <w:ind w:left="0" w:right="0" w:firstLine="360"/>
        <w:jc w:val="both"/>
      </w:pPr>
      <w:r>
        <w:rPr/>
        <w:t xml:space="preserve">(ii) Sales in which the seller has granted the purchaser a right of use that is less than permanent;</w:t>
      </w:r>
    </w:p>
    <w:p>
      <w:pPr>
        <w:ind w:left="0" w:right="0" w:firstLine="360"/>
        <w:jc w:val="both"/>
      </w:pPr>
      <w:r>
        <w:rPr/>
        <w:t xml:space="preserve">(iii) Sales in which the purchaser is not obligated to make continued payment as a condition of the sale; and</w:t>
      </w:r>
    </w:p>
    <w:p>
      <w:pPr>
        <w:ind w:left="0" w:right="0" w:firstLine="360"/>
        <w:jc w:val="both"/>
      </w:pPr>
      <w:r>
        <w:rPr/>
        <w:t xml:space="preserve">(iv) Sales in which the purchaser is obligated to make continued payment as a condition of the sale.</w:t>
      </w:r>
    </w:p>
    <w:p>
      <w:pPr>
        <w:ind w:left="0" w:right="0" w:firstLine="360"/>
        <w:jc w:val="both"/>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ind w:left="0" w:right="0" w:firstLine="360"/>
        <w:jc w:val="both"/>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ind w:left="0" w:right="0" w:firstLine="360"/>
        <w:jc w:val="both"/>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ind w:left="0" w:right="0" w:firstLine="360"/>
        <w:jc w:val="both"/>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ind w:left="0" w:right="0" w:firstLine="360"/>
        <w:jc w:val="both"/>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w:t>
      </w:r>
      <w:r>
        <w:rPr>
          <w:u w:val="single"/>
        </w:rPr>
        <w:t xml:space="preserve">(c) farmers for the purpose of providing bee pollination services;</w:t>
      </w:r>
      <w:r>
        <w:rPr/>
        <w:t xml:space="preserve"> and </w:t>
      </w:r>
      <w:r>
        <w:t>((</w:t>
      </w:r>
      <w:r>
        <w:rPr>
          <w:strike/>
        </w:rPr>
        <w:t xml:space="preserve">(c)</w:t>
      </w:r>
      <w:r>
        <w:t>))</w:t>
      </w:r>
      <w:r>
        <w:rPr/>
        <w:t xml:space="preserve"> </w:t>
      </w:r>
      <w:r>
        <w:rPr>
          <w:u w:val="single"/>
        </w:rPr>
        <w:t xml:space="preserve">(d)</w:t>
      </w:r>
      <w:r>
        <w:rPr/>
        <w:t xml:space="preserve">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ind w:left="0" w:right="0" w:firstLine="360"/>
        <w:jc w:val="both"/>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ind w:left="0" w:right="0" w:firstLine="360"/>
        <w:jc w:val="both"/>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ind w:left="0" w:right="0" w:firstLine="360"/>
        <w:jc w:val="both"/>
      </w:pPr>
      <w:r>
        <w:rPr/>
        <w:t xml:space="preserve">(14) The term does not include the sale for resale of any service described in this section if the sale would otherwise constitute a "sale at retail" and "retail sale" under this section.</w:t>
      </w:r>
    </w:p>
    <w:p>
      <w:pPr>
        <w:ind w:left="0" w:right="0" w:firstLine="360"/>
        <w:jc w:val="both"/>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ind w:left="0" w:right="0" w:firstLine="360"/>
        <w:jc w:val="both"/>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ind w:left="0" w:right="0" w:firstLine="360"/>
        <w:jc w:val="both"/>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ind w:left="0" w:right="0" w:firstLine="360"/>
        <w:jc w:val="both"/>
      </w:pPr>
      <w:r>
        <w:rPr/>
        <w:t xml:space="preserve">(ii) Ballooning, hang gliding, indoor or outdoor sky diving, paragliding, parasailing, and similar activities;</w:t>
      </w:r>
    </w:p>
    <w:p>
      <w:pPr>
        <w:ind w:left="0" w:right="0" w:firstLine="360"/>
        <w:jc w:val="both"/>
      </w:pPr>
      <w:r>
        <w:rPr/>
        <w:t xml:space="preserve">(iii) Air hockey, billiards, pool, foosball, darts, shuffleboard, ping pong, and similar games;</w:t>
      </w:r>
    </w:p>
    <w:p>
      <w:pPr>
        <w:ind w:left="0" w:right="0" w:firstLine="360"/>
        <w:jc w:val="both"/>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ind w:left="0" w:right="0" w:firstLine="360"/>
        <w:jc w:val="both"/>
      </w:pPr>
      <w:r>
        <w:rPr/>
        <w:t xml:space="preserve">(v) Batting cage activities;</w:t>
      </w:r>
    </w:p>
    <w:p>
      <w:pPr>
        <w:ind w:left="0" w:right="0" w:firstLine="360"/>
        <w:jc w:val="both"/>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ind w:left="0" w:right="0" w:firstLine="360"/>
        <w:jc w:val="both"/>
      </w:pPr>
      <w:r>
        <w:rPr/>
        <w:t xml:space="preserve">(vii) Climbing on artificial climbing structures, whether indoors or outdoors;</w:t>
      </w:r>
    </w:p>
    <w:p>
      <w:pPr>
        <w:ind w:left="0" w:right="0" w:firstLine="360"/>
        <w:jc w:val="both"/>
      </w:pPr>
      <w:r>
        <w:rPr/>
        <w:t xml:space="preserve">(viii) Day trips for sightseeing purposes;</w:t>
      </w:r>
    </w:p>
    <w:p>
      <w:pPr>
        <w:ind w:left="0" w:right="0" w:firstLine="360"/>
        <w:jc w:val="both"/>
      </w:pPr>
      <w:r>
        <w:rPr/>
        <w:t xml:space="preserve">(ix) Bungee jumping, zip lining, and riding inside a ball, whether inflatable or otherwise;</w:t>
      </w:r>
    </w:p>
    <w:p>
      <w:pPr>
        <w:ind w:left="0" w:right="0" w:firstLine="360"/>
        <w:jc w:val="both"/>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ind w:left="0" w:right="0" w:firstLine="360"/>
        <w:jc w:val="both"/>
      </w:pPr>
      <w:r>
        <w:rPr/>
        <w:t xml:space="preserve">(xi) Fishing, including providing access to private fishing areas and charter or guided fishing, except that fishing contests and license fees imposed by a government entity are not a retail sale under this subsection;</w:t>
      </w:r>
    </w:p>
    <w:p>
      <w:pPr>
        <w:ind w:left="0" w:right="0" w:firstLine="360"/>
        <w:jc w:val="both"/>
      </w:pPr>
      <w:r>
        <w:rPr/>
        <w:t xml:space="preserve">(xii) Guided hunting and hunting at game farms and shooting preserves, except that hunting contests and license fees imposed by a government entity are not a retail sale under this subsection;</w:t>
      </w:r>
    </w:p>
    <w:p>
      <w:pPr>
        <w:ind w:left="0" w:right="0" w:firstLine="360"/>
        <w:jc w:val="both"/>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ind w:left="0" w:right="0" w:firstLine="360"/>
        <w:jc w:val="both"/>
      </w:pPr>
      <w:r>
        <w:rPr/>
        <w:t xml:space="preserve">(xiv) Go-karting, bumper cars, and other motorized activities where the seller provides the vehicle and the premises where the buyer will operate the vehicle;</w:t>
      </w:r>
    </w:p>
    <w:p>
      <w:pPr>
        <w:ind w:left="0" w:right="0" w:firstLine="360"/>
        <w:jc w:val="both"/>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ind w:left="0" w:right="0" w:firstLine="360"/>
        <w:jc w:val="both"/>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ind w:left="0" w:right="0" w:firstLine="360"/>
        <w:jc w:val="both"/>
      </w:pPr>
      <w:r>
        <w:rPr/>
        <w:t xml:space="preserve">(xvii) Paintball and airsoft activities;</w:t>
      </w:r>
    </w:p>
    <w:p>
      <w:pPr>
        <w:ind w:left="0" w:right="0" w:firstLine="360"/>
        <w:jc w:val="both"/>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ind w:left="0" w:right="0" w:firstLine="360"/>
        <w:jc w:val="both"/>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ind w:left="0" w:right="0" w:firstLine="360"/>
        <w:jc w:val="both"/>
      </w:pPr>
      <w:r>
        <w:rPr/>
        <w:t xml:space="preserve">(xx) Scuba diving; snorkeling; river rafting; surfing; kiteboarding; flyboarding; water slides; inflatables, such as water pillows, water trampolines, and water rollers; and similar water sports and activities.</w:t>
      </w:r>
    </w:p>
    <w:p>
      <w:pPr>
        <w:ind w:left="0" w:right="0" w:firstLine="360"/>
        <w:jc w:val="both"/>
      </w:pPr>
      <w:r>
        <w:rPr/>
        <w:t xml:space="preserve">(b) Notwithstanding anything to the contrary in this subsection (15), the term "sale at retail" or "retail sale" does not include charges:</w:t>
      </w:r>
    </w:p>
    <w:p>
      <w:pPr>
        <w:ind w:left="0" w:right="0" w:firstLine="360"/>
        <w:jc w:val="both"/>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ind w:left="0" w:right="0" w:firstLine="360"/>
        <w:jc w:val="both"/>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ind w:left="0" w:right="0" w:firstLine="360"/>
        <w:jc w:val="both"/>
      </w:pPr>
      <w:r>
        <w:rPr/>
        <w:t xml:space="preserve">(iii) Made by a vocational school for commercial diver training that is licensed by the workforce training and education coordinating board under chapter 28C.10 RCW; or</w:t>
      </w:r>
    </w:p>
    <w:p>
      <w:pPr>
        <w:ind w:left="0" w:right="0" w:firstLine="360"/>
        <w:jc w:val="both"/>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855</w:t>
      </w:r>
      <w:r>
        <w:rPr/>
        <w:t xml:space="preserve"> and 2014 c 97 s 601 are each amended to read as follows:</w:t>
      </w:r>
    </w:p>
    <w:p>
      <w:pPr>
        <w:ind w:left="0" w:right="0" w:firstLine="360"/>
        <w:jc w:val="both"/>
      </w:pPr>
      <w:r>
        <w:rPr/>
        <w:t xml:space="preserve">(1) The tax levied by RCW 82.08.020 does not apply to the sale to an eligible farmer of:</w:t>
      </w:r>
    </w:p>
    <w:p>
      <w:pPr>
        <w:ind w:left="0" w:right="0" w:firstLine="360"/>
        <w:jc w:val="both"/>
      </w:pPr>
      <w:r>
        <w:rPr/>
        <w:t xml:space="preserve">(a) Replacement parts for qualifying farm machinery and equipment;</w:t>
      </w:r>
    </w:p>
    <w:p>
      <w:pPr>
        <w:ind w:left="0" w:right="0" w:firstLine="360"/>
        <w:jc w:val="both"/>
      </w:pPr>
      <w:r>
        <w:rPr/>
        <w:t xml:space="preserve">(b) Labor and services rendered in respect to the installing of replacement parts; and</w:t>
      </w:r>
    </w:p>
    <w:p>
      <w:pPr>
        <w:ind w:left="0" w:right="0" w:firstLine="360"/>
        <w:jc w:val="both"/>
      </w:pPr>
      <w:r>
        <w:rPr/>
        <w:t xml:space="preserve">(c) Labor and services rendered in respect to the repairing of qualifying farm machinery and equipment, provided that during the course of repairing no tangible personal property is installed, incorporated, or placed in, or becomes an ingredient or component of, the qualifying farm machinery and equipment other than replacement parts.</w:t>
      </w:r>
    </w:p>
    <w:p>
      <w:pPr>
        <w:ind w:left="0" w:right="0" w:firstLine="360"/>
        <w:jc w:val="both"/>
      </w:pPr>
      <w:r>
        <w:rPr/>
        <w:t xml:space="preserve">(2)(a) Notwithstanding anything to the contrary in this chapter, if a single transaction involves services that are not exempt under this section and services that would be exempt under this section if provided separately, the exemptions provided in subsection (1)(b) and (c) of this section apply if: (i) The seller makes a separately itemized charge for labor and services described in subsection (1)(b) or (c) of this section; and (ii) the separately itemized charge does not exceed the seller's usual and customary charge for such services.</w:t>
      </w:r>
    </w:p>
    <w:p>
      <w:pPr>
        <w:ind w:left="0" w:right="0" w:firstLine="360"/>
        <w:jc w:val="both"/>
      </w:pPr>
      <w:r>
        <w:rPr/>
        <w:t xml:space="preserve">(b) If the requirements in (a)(i) and (ii) of this subsection (2) are met, the exemption provided in subsection (1)(b) or (c) of this section applies to the separately itemized charge for labor and services described in subsection (1)(b) or (c) of this section.</w:t>
      </w:r>
    </w:p>
    <w:p>
      <w:pPr>
        <w:ind w:left="0" w:right="0" w:firstLine="360"/>
        <w:jc w:val="both"/>
      </w:pPr>
      <w:r>
        <w:rPr/>
        <w:t xml:space="preserve">(3)(a) A purchaser claiming an exemption under this section must keep records necessary for the department to verify eligibility under this section. Sellers making tax</w:t>
      </w:r>
      <w:r>
        <w:rPr/>
        <w:noBreakHyphen/>
      </w:r>
      <w:r>
        <w:rPr/>
        <w:t xml:space="preserve">exempt sales under this section must obtain an exemption certificate from the purchaser in a form and manner prescribed by the department. In lieu of an exemption certificate, a seller may capture the relevant data elements as allowed under the streamlined sales and use tax agreement. The seller must retain a copy of the certificate or the data elements for the seller's files.</w:t>
      </w:r>
    </w:p>
    <w:p>
      <w:pPr>
        <w:ind w:left="0" w:right="0" w:firstLine="360"/>
        <w:jc w:val="both"/>
      </w:pPr>
      <w:r>
        <w:rPr/>
        <w:t xml:space="preserve">(b)(i) For a person who is an eligible farmer as defined in subsection (4)(b)(iv) of this section, the exemption is conditioned upon:</w:t>
      </w:r>
    </w:p>
    <w:p>
      <w:pPr>
        <w:ind w:left="0" w:right="0" w:firstLine="360"/>
        <w:jc w:val="both"/>
      </w:pPr>
      <w:r>
        <w:rPr/>
        <w:t xml:space="preserve">(A) The eligible farmer having gross sales or a harvested value of agricultural products grown, raised, or produced by that person </w:t>
      </w:r>
      <w:r>
        <w:rPr>
          <w:u w:val="single"/>
        </w:rPr>
        <w:t xml:space="preserve">or gross sales of bee pollination services</w:t>
      </w:r>
      <w:r>
        <w:rPr/>
        <w:t xml:space="preserve"> of at least ten thousand dollars in the first full tax year in which the person engages in business as a farmer; or</w:t>
      </w:r>
    </w:p>
    <w:p>
      <w:pPr>
        <w:ind w:left="0" w:right="0" w:firstLine="360"/>
        <w:jc w:val="both"/>
      </w:pPr>
      <w:r>
        <w:rPr/>
        <w:t xml:space="preserve">(B) The eligible farmer, during the first full tax year in which that person engages in business as a farmer, growing, raising, or producing agricultural products </w:t>
      </w:r>
      <w:r>
        <w:rPr>
          <w:u w:val="single"/>
        </w:rPr>
        <w:t xml:space="preserve">or bee pollination services</w:t>
      </w:r>
      <w:r>
        <w:rPr/>
        <w:t xml:space="preserve"> having an estimated value at any time during that year of at least ten thousand dollars, if the person will not sell or harvest an agricultural product </w:t>
      </w:r>
      <w:r>
        <w:rPr>
          <w:u w:val="single"/>
        </w:rPr>
        <w:t xml:space="preserve">or bee pollination service</w:t>
      </w:r>
      <w:r>
        <w:rPr/>
        <w:t xml:space="preserve"> during the first full tax year in which the person engages in business as a farmer.</w:t>
      </w:r>
    </w:p>
    <w:p>
      <w:pPr>
        <w:ind w:left="0" w:right="0" w:firstLine="360"/>
        <w:jc w:val="both"/>
      </w:pPr>
      <w:r>
        <w:rPr/>
        <w:t xml:space="preserve">(ii) If a person fails to meet the condition provided in (b)(i)(A) or (B) of this subsection, the person must repay any taxes exempted under this section. Any taxes for which an exemption under this section was claimed are due and payable to the department within thirty days of the end of the first full tax year in which the person engages in business as a farmer. The department must assess interest on the taxes for which the exemption was claimed as provided in chapter 82.32 RCW, retroactively to the date the exemption was claimed, and accrues until the taxes for which the exemption was claimed are paid. Penalties may not be imposed on any tax required to be paid under this subsection (3) (b)(ii) if full payment is received by the due date. </w:t>
      </w:r>
    </w:p>
    <w:p>
      <w:pPr>
        <w:ind w:left="0" w:right="0" w:firstLine="360"/>
        <w:jc w:val="both"/>
      </w:pPr>
      <w:r>
        <w:rPr/>
        <w:t xml:space="preserve">(4) The definitions in this subsection apply throughout this section unless the context clearly requires otherwise.</w:t>
      </w:r>
    </w:p>
    <w:p>
      <w:pPr>
        <w:ind w:left="0" w:right="0" w:firstLine="360"/>
        <w:jc w:val="both"/>
      </w:pPr>
      <w:r>
        <w:rPr/>
        <w:t xml:space="preserve">(a) "Agricultural products" has the meaning provided in RCW 82.04.213.</w:t>
      </w:r>
    </w:p>
    <w:p>
      <w:pPr>
        <w:ind w:left="0" w:right="0" w:firstLine="360"/>
        <w:jc w:val="both"/>
      </w:pPr>
      <w:r>
        <w:rPr/>
        <w:t xml:space="preserve">(b) "Eligible farmer" means:</w:t>
      </w:r>
    </w:p>
    <w:p>
      <w:pPr>
        <w:ind w:left="0" w:right="0" w:firstLine="360"/>
        <w:jc w:val="both"/>
      </w:pPr>
      <w:r>
        <w:rPr/>
        <w:t xml:space="preserve">(i) A farmer as defined in RCW 82.04.213 whose gross sales or harvested value of agricultural products grown, raised, or produced by that person </w:t>
      </w:r>
      <w:r>
        <w:rPr>
          <w:u w:val="single"/>
        </w:rPr>
        <w:t xml:space="preserve">or gross sales of bee pollination services</w:t>
      </w:r>
      <w:r>
        <w:rPr/>
        <w:t xml:space="preserve"> was at least ten thousand dollars for the immediately preceding tax year;</w:t>
      </w:r>
    </w:p>
    <w:p>
      <w:pPr>
        <w:ind w:left="0" w:right="0" w:firstLine="360"/>
        <w:jc w:val="both"/>
      </w:pPr>
      <w:r>
        <w:rPr/>
        <w:t xml:space="preserve">(ii) A farmer as defined in RCW 82.04.213 whose agricultural products had an estimated value of at least ten thousand dollars for the immediately preceding tax year, if the person did not sell or harvest an agricultural product </w:t>
      </w:r>
      <w:r>
        <w:rPr>
          <w:u w:val="single"/>
        </w:rPr>
        <w:t xml:space="preserve">or bee pollination service</w:t>
      </w:r>
      <w:r>
        <w:rPr/>
        <w:t xml:space="preserve"> during that year;</w:t>
      </w:r>
    </w:p>
    <w:p>
      <w:pPr>
        <w:ind w:left="0" w:right="0" w:firstLine="360"/>
        <w:jc w:val="both"/>
      </w:pPr>
      <w:r>
        <w:rPr/>
        <w:t xml:space="preserve">(iii) A farmer as defined in RCW 82.04.213 who has merely changed identity or the form of ownership of an entity that was an eligible farmer, where there was no change in beneficial ownership, and the combined gross sales, harvested value, or estimated value of agricultural products </w:t>
      </w:r>
      <w:r>
        <w:rPr>
          <w:u w:val="single"/>
        </w:rPr>
        <w:t xml:space="preserve">or bee pollination services</w:t>
      </w:r>
      <w:r>
        <w:rPr/>
        <w:t xml:space="preserve"> by both entities met the requirements of (b)(i) or (ii) of this subsection for the immediately preceding tax year;</w:t>
      </w:r>
    </w:p>
    <w:p>
      <w:pPr>
        <w:ind w:left="0" w:right="0" w:firstLine="360"/>
        <w:jc w:val="both"/>
      </w:pPr>
      <w:r>
        <w:rPr/>
        <w:t xml:space="preserve">(iv) A farmer as defined in RCW 82.04.213</w:t>
      </w:r>
      <w:r>
        <w:t>((</w:t>
      </w:r>
      <w:r>
        <w:rPr>
          <w:strike/>
        </w:rPr>
        <w:t xml:space="preserve">,</w:t>
      </w:r>
      <w:r>
        <w:t>))</w:t>
      </w:r>
      <w:r>
        <w:rPr/>
        <w:t xml:space="preserve"> who does not meet the definition of "eligible farmer" in (b)(i), (ii), or (iii) of this subsection, and who did not engage in farming for the entire immediately preceding tax year, because the farmer is either new to farming or newly returned to farming; or</w:t>
      </w:r>
    </w:p>
    <w:p>
      <w:pPr>
        <w:ind w:left="0" w:right="0" w:firstLine="360"/>
        <w:jc w:val="both"/>
      </w:pPr>
      <w:r>
        <w:rPr/>
        <w:t xml:space="preserve">(v) Anyone who otherwise meets the definition of "eligible farmer" in this subsection except that they are not a "person" as defined in RCW 82.04.030.</w:t>
      </w:r>
    </w:p>
    <w:p>
      <w:pPr>
        <w:ind w:left="0" w:right="0" w:firstLine="360"/>
        <w:jc w:val="both"/>
      </w:pPr>
      <w:r>
        <w:rPr/>
        <w:t xml:space="preserve">(c) "Farm vehicle" has the same meaning as in RCW 46.04.181.</w:t>
      </w:r>
    </w:p>
    <w:p>
      <w:pPr>
        <w:ind w:left="0" w:right="0" w:firstLine="360"/>
        <w:jc w:val="both"/>
      </w:pPr>
      <w:r>
        <w:rPr/>
        <w:t xml:space="preserve">(d) "Harvested value" means the number of units of the agricultural product that were grown, raised, or produced, multiplied by the average sales price of the agricultural product. For purposes of this subsection (4)(d), "average sales price" means the average price per unit of agricultural product received by farmers in this state as reported by the United States department of agriculture's national agricultural statistics service for the twelve-month period that coincides with, or that ends closest to, the end of the relevant tax year, regardless of whether the prices are subject to revision. If the price per unit of an agricultural product received by farmers in this state is not available from the national agricultural statistics service, average sales price may be determined by using the average price per unit of agricultural product received by farmers in this state as reported by a recognized authority for the agricultural product.</w:t>
      </w:r>
    </w:p>
    <w:p>
      <w:pPr>
        <w:ind w:left="0" w:right="0" w:firstLine="360"/>
        <w:jc w:val="both"/>
      </w:pPr>
      <w:r>
        <w:rPr/>
        <w:t xml:space="preserve">(e) "Qualifying farm machinery and equipment" means machinery and equipment used primarily by an eligible farmer for growing, raising, or producing agricultural products</w:t>
      </w:r>
      <w:r>
        <w:rPr>
          <w:u w:val="single"/>
        </w:rPr>
        <w:t xml:space="preserve">, providing bee pollination services, or both</w:t>
      </w:r>
      <w:r>
        <w:rPr/>
        <w:t xml:space="preserve">. "Qualifying farm machinery and equipment" does not include:</w:t>
      </w:r>
    </w:p>
    <w:p>
      <w:pPr>
        <w:ind w:left="0" w:right="0" w:firstLine="360"/>
        <w:jc w:val="both"/>
      </w:pPr>
      <w:r>
        <w:rPr/>
        <w:t xml:space="preserve">(i) Vehicles as defined in RCW 46.04.670, other than farm tractors as defined in RCW 46.04.180, farm vehicles, and other farm implements. For purposes of this subsection (4)(e)(i), "farm implement" means machinery or equipment manufactured, designed, or reconstructed for agricultural purposes and used primarily by an eligible farmer to grow, raise, or produce agricultural products, but does not include lawn tractors and all</w:t>
      </w:r>
      <w:r>
        <w:rPr/>
        <w:noBreakHyphen/>
      </w:r>
      <w:r>
        <w:rPr/>
        <w:t xml:space="preserve">terrain vehicles;</w:t>
      </w:r>
    </w:p>
    <w:p>
      <w:pPr>
        <w:ind w:left="0" w:right="0" w:firstLine="360"/>
        <w:jc w:val="both"/>
      </w:pPr>
      <w:r>
        <w:rPr/>
        <w:t xml:space="preserve">(ii) Aircraft;</w:t>
      </w:r>
    </w:p>
    <w:p>
      <w:pPr>
        <w:ind w:left="0" w:right="0" w:firstLine="360"/>
        <w:jc w:val="both"/>
      </w:pPr>
      <w:r>
        <w:rPr/>
        <w:t xml:space="preserve">(iii) Hand tools and hand</w:t>
      </w:r>
      <w:r>
        <w:rPr/>
        <w:noBreakHyphen/>
      </w:r>
      <w:r>
        <w:rPr/>
        <w:t xml:space="preserve">powered tools; and</w:t>
      </w:r>
    </w:p>
    <w:p>
      <w:pPr>
        <w:ind w:left="0" w:right="0" w:firstLine="360"/>
        <w:jc w:val="both"/>
      </w:pPr>
      <w:r>
        <w:rPr/>
        <w:t xml:space="preserve">(iv) Property with a useful life of less than one year.</w:t>
      </w:r>
    </w:p>
    <w:p>
      <w:pPr>
        <w:ind w:left="0" w:right="0" w:firstLine="360"/>
        <w:jc w:val="both"/>
      </w:pPr>
      <w:r>
        <w:rPr/>
        <w:t xml:space="preserve">(f)(i) "Replacement parts" means those parts that replace an existing part, or which are essential to maintain the working condition, of a piece of qualifying farm machinery or equipment.</w:t>
      </w:r>
    </w:p>
    <w:p>
      <w:pPr>
        <w:ind w:left="0" w:right="0" w:firstLine="360"/>
        <w:jc w:val="both"/>
      </w:pPr>
      <w:r>
        <w:rPr/>
        <w:t xml:space="preserve">(ii) Paint, fuel, oil, hydraulic fluids, antifreeze, and similar items are not replacement parts except when installed, incorporated, or placed in qualifying farm machinery and equipment during the course of installing replacement parts as defined in (f)(i) of this subsection or making repairs as described in subsection (1)(c) of this section.</w:t>
      </w:r>
    </w:p>
    <w:p>
      <w:pPr>
        <w:ind w:left="0" w:right="0" w:firstLine="360"/>
        <w:jc w:val="both"/>
      </w:pPr>
      <w:r>
        <w:rPr/>
        <w:t xml:space="preserve">(g) "Tax year" means the period for which a person files its federal income tax return, irrespective of whether the period represents a calendar year, fiscal year, or some other consecutive twelve</w:t>
      </w:r>
      <w:r>
        <w:rPr/>
        <w:noBreakHyphen/>
      </w:r>
      <w:r>
        <w:rPr/>
        <w:t xml:space="preserve">month period. If a person is not required to file a federal income tax return, "tax year" means a calendar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82</w:t>
      </w:r>
      <w:r>
        <w:rPr/>
        <w:t xml:space="preserve">.</w:t>
      </w:r>
      <w:r>
        <w:t xml:space="preserve">04</w:t>
      </w:r>
      <w:r>
        <w:rPr/>
        <w:t xml:space="preserve">.</w:t>
      </w:r>
      <w:r>
        <w:t xml:space="preserve">629</w:t>
      </w:r>
      <w:r>
        <w:rPr/>
        <w:t xml:space="preserve"> (Exemptions</w:t>
      </w:r>
      <w:r>
        <w:rPr>
          <w:rFonts w:ascii="Times New Roman" w:hAnsi="Times New Roman"/>
        </w:rPr>
        <w:t xml:space="preserve">—</w:t>
      </w:r>
      <w:r>
        <w:rPr/>
        <w:t xml:space="preserve">Honey bee products) and 2013 2nd sp.s. c 13 s 306 &amp; 2008 c 314 s 2;</w:t>
      </w:r>
    </w:p>
    <w:p>
      <w:pPr>
        <w:ind w:left="0" w:right="0" w:firstLine="360"/>
        <w:jc w:val="both"/>
      </w:pPr>
      <w:r>
        <w:rPr/>
        <w:t xml:space="preserve">(2) RCW </w:t>
      </w:r>
      <w:r>
        <w:t xml:space="preserve">82</w:t>
      </w:r>
      <w:r>
        <w:rPr/>
        <w:t xml:space="preserve">.</w:t>
      </w:r>
      <w:r>
        <w:t xml:space="preserve">04</w:t>
      </w:r>
      <w:r>
        <w:rPr/>
        <w:t xml:space="preserve">.</w:t>
      </w:r>
      <w:r>
        <w:t xml:space="preserve">630</w:t>
      </w:r>
      <w:r>
        <w:rPr/>
        <w:t xml:space="preserve"> (Exemptions</w:t>
      </w:r>
      <w:r>
        <w:rPr>
          <w:rFonts w:ascii="Times New Roman" w:hAnsi="Times New Roman"/>
        </w:rPr>
        <w:t xml:space="preserve">—</w:t>
      </w:r>
      <w:r>
        <w:rPr/>
        <w:t xml:space="preserve">Bee pollination services) and 2013 2nd sp.s. c 13 s 307 &amp; 2008 c 314 s 3;</w:t>
      </w:r>
    </w:p>
    <w:p>
      <w:pPr>
        <w:ind w:left="0" w:right="0" w:firstLine="360"/>
        <w:jc w:val="both"/>
      </w:pPr>
      <w:r>
        <w:rPr/>
        <w:t xml:space="preserve">(3) RCW </w:t>
      </w:r>
      <w:r>
        <w:t xml:space="preserve">82</w:t>
      </w:r>
      <w:r>
        <w:rPr/>
        <w:t xml:space="preserve">.</w:t>
      </w:r>
      <w:r>
        <w:t xml:space="preserve">08</w:t>
      </w:r>
      <w:r>
        <w:rPr/>
        <w:t xml:space="preserve">.</w:t>
      </w:r>
      <w:r>
        <w:t xml:space="preserve">0204</w:t>
      </w:r>
      <w:r>
        <w:rPr/>
        <w:t xml:space="preserve"> (Exemptions</w:t>
      </w:r>
      <w:r>
        <w:rPr>
          <w:rFonts w:ascii="Times New Roman" w:hAnsi="Times New Roman"/>
        </w:rPr>
        <w:t xml:space="preserve">—</w:t>
      </w:r>
      <w:r>
        <w:rPr/>
        <w:t xml:space="preserve">Honey bees) and 2013 2nd sp.s. c 13 s 308 &amp; 2008 c 314 s 4;</w:t>
      </w:r>
    </w:p>
    <w:p>
      <w:pPr>
        <w:ind w:left="0" w:right="0" w:firstLine="360"/>
        <w:jc w:val="both"/>
      </w:pPr>
      <w:r>
        <w:rPr/>
        <w:t xml:space="preserve">(4) RCW </w:t>
      </w:r>
      <w:r>
        <w:t xml:space="preserve">82</w:t>
      </w:r>
      <w:r>
        <w:rPr/>
        <w:t xml:space="preserve">.</w:t>
      </w:r>
      <w:r>
        <w:t xml:space="preserve">12</w:t>
      </w:r>
      <w:r>
        <w:rPr/>
        <w:t xml:space="preserve">.</w:t>
      </w:r>
      <w:r>
        <w:t xml:space="preserve">0204</w:t>
      </w:r>
      <w:r>
        <w:rPr/>
        <w:t xml:space="preserve"> (Exemptions</w:t>
      </w:r>
      <w:r>
        <w:rPr>
          <w:rFonts w:ascii="Times New Roman" w:hAnsi="Times New Roman"/>
        </w:rPr>
        <w:t xml:space="preserve">—</w:t>
      </w:r>
      <w:r>
        <w:rPr/>
        <w:t xml:space="preserve">Honey bees) and 2013 2nd sp.s. c 13 s 309 &amp; 2008 c 314 s 5;</w:t>
      </w:r>
    </w:p>
    <w:p>
      <w:pPr>
        <w:ind w:left="0" w:right="0" w:firstLine="360"/>
        <w:jc w:val="both"/>
      </w:pPr>
      <w:r>
        <w:rPr/>
        <w:t xml:space="preserve">(5) RCW </w:t>
      </w:r>
      <w:r>
        <w:t xml:space="preserve">82</w:t>
      </w:r>
      <w:r>
        <w:rPr/>
        <w:t xml:space="preserve">.</w:t>
      </w:r>
      <w:r>
        <w:t xml:space="preserve">08</w:t>
      </w:r>
      <w:r>
        <w:rPr/>
        <w:t xml:space="preserve">.</w:t>
      </w:r>
      <w:r>
        <w:t xml:space="preserve">200</w:t>
      </w:r>
      <w:r>
        <w:rPr/>
        <w:t xml:space="preserve"> (Exemptions</w:t>
      </w:r>
      <w:r>
        <w:rPr>
          <w:rFonts w:ascii="Times New Roman" w:hAnsi="Times New Roman"/>
        </w:rPr>
        <w:t xml:space="preserve">—</w:t>
      </w:r>
      <w:r>
        <w:rPr/>
        <w:t xml:space="preserve">Honey beekeepers) and 2013 2nd sp.s. c 13 s 302;</w:t>
      </w:r>
    </w:p>
    <w:p>
      <w:pPr>
        <w:ind w:left="0" w:right="0" w:firstLine="360"/>
        <w:jc w:val="both"/>
      </w:pPr>
      <w:r>
        <w:rPr/>
        <w:t xml:space="preserve">(6) RCW </w:t>
      </w:r>
      <w:r>
        <w:t xml:space="preserve">82</w:t>
      </w:r>
      <w:r>
        <w:rPr/>
        <w:t xml:space="preserve">.</w:t>
      </w:r>
      <w:r>
        <w:t xml:space="preserve">12</w:t>
      </w:r>
      <w:r>
        <w:rPr/>
        <w:t xml:space="preserve">.</w:t>
      </w:r>
      <w:r>
        <w:t xml:space="preserve">200</w:t>
      </w:r>
      <w:r>
        <w:rPr/>
        <w:t xml:space="preserve"> (Exemptions</w:t>
      </w:r>
      <w:r>
        <w:rPr>
          <w:rFonts w:ascii="Times New Roman" w:hAnsi="Times New Roman"/>
        </w:rPr>
        <w:t xml:space="preserve">—</w:t>
      </w:r>
      <w:r>
        <w:rPr/>
        <w:t xml:space="preserve">Honey beekeepers) and 2013 2nd sp.s. c 13 s 303; and</w:t>
      </w:r>
    </w:p>
    <w:p>
      <w:pPr>
        <w:ind w:left="0" w:right="0" w:firstLine="360"/>
        <w:jc w:val="both"/>
      </w:pPr>
      <w:r>
        <w:rPr/>
        <w:t xml:space="preserve">(7) RCW </w:t>
      </w:r>
      <w:r>
        <w:t xml:space="preserve">43</w:t>
      </w:r>
      <w:r>
        <w:rPr/>
        <w:t xml:space="preserve">.</w:t>
      </w:r>
      <w:r>
        <w:t xml:space="preserve">136</w:t>
      </w:r>
      <w:r>
        <w:rPr/>
        <w:t xml:space="preserve">.</w:t>
      </w:r>
      <w:r>
        <w:t xml:space="preserve">047</w:t>
      </w:r>
      <w:r>
        <w:rPr/>
        <w:t xml:space="preserve"> (Beekeeper evaluation) and 2013 2nd sp.s. c 13 s 304.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Therefore, the amendments in Part XI of this act are exempt from the provision in RCW 82.32.805 and 82.32.808.</w:t>
      </w:r>
    </w:p>
    <w:p>
      <w:pPr>
        <w:ind w:left="0" w:right="0" w:firstLine="360"/>
        <w:jc w:val="center"/>
      </w:pPr>
      <w:r>
        <w:rPr>
          <w:b/>
        </w:rPr>
        <w:t xml:space="preserve">PART XII</w:t>
      </w:r>
    </w:p>
    <w:p>
      <w:pPr>
        <w:ind w:left="0" w:right="0" w:firstLine="360"/>
        <w:jc w:val="center"/>
      </w:pPr>
      <w:r>
        <w:rPr>
          <w:b/>
        </w:rPr>
        <w:t xml:space="preserve">Concerning the Taxation of Wax and Ceramic Materials Used to Make Molds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(1) This section is the tax preference performance statement for the tax preference contained in section 1202 of this act. It is not intended to create a private right of action by any party or be used to determine eligibility for preferential tax treatment.</w:t>
      </w:r>
    </w:p>
    <w:p>
      <w:pPr>
        <w:ind w:left="0" w:right="0" w:firstLine="360"/>
        <w:jc w:val="both"/>
      </w:pPr>
      <w:r>
        <w:rPr/>
        <w:t xml:space="preserve">(2) The legislature categorizes the tax preference created in this act as one intended to reduce structural inefficiencies in the tax structure as indicated in RCW 82.32.808(2)(d).</w:t>
      </w:r>
    </w:p>
    <w:p>
      <w:pPr>
        <w:ind w:left="0" w:right="0" w:firstLine="360"/>
        <w:jc w:val="both"/>
      </w:pPr>
      <w:r>
        <w:rPr/>
        <w:t xml:space="preserve">(3) It is the legislature's specific public policy objective to provide permanent tax relief that corrects the structural inefficiencies under RCW 82.08.983 with regard to wax and ceramic materials used to create molds during the process of creating ferrous and nonferrous investment castings used in industrial applications. </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225 s 4</w:t>
      </w:r>
      <w:r>
        <w:rPr/>
        <w:t xml:space="preserve"> (uncodified) is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this part is intended to create a permanent tax exemption, the tax preference in this act is not subject to the expiration date requirements in RCW 82.32.805 and is not subject to the requirements in RCW 82.32.808(4).</w:t>
      </w:r>
    </w:p>
    <w:p>
      <w:pPr>
        <w:ind w:left="0" w:right="0" w:firstLine="360"/>
        <w:jc w:val="center"/>
      </w:pPr>
      <w:r>
        <w:rPr>
          <w:b/>
        </w:rPr>
        <w:t xml:space="preserve">PART XIII</w:t>
      </w:r>
    </w:p>
    <w:p>
      <w:pPr>
        <w:ind w:left="0" w:right="0" w:firstLine="360"/>
        <w:jc w:val="center"/>
      </w:pPr>
      <w:r>
        <w:rPr>
          <w:b/>
        </w:rPr>
        <w:t xml:space="preserve">[NOT USED]</w:t>
      </w:r>
    </w:p>
    <w:p>
      <w:pPr>
        <w:ind w:left="0" w:right="0" w:firstLine="360"/>
        <w:jc w:val="center"/>
      </w:pPr>
      <w:r>
        <w:rPr>
          <w:b/>
        </w:rPr>
        <w:t xml:space="preserve">PART XIV</w:t>
      </w:r>
    </w:p>
    <w:p>
      <w:pPr>
        <w:ind w:left="0" w:right="0" w:firstLine="360"/>
        <w:jc w:val="center"/>
      </w:pPr>
      <w:r>
        <w:rPr>
          <w:b/>
        </w:rPr>
        <w:t xml:space="preserve">[NOT USED]</w:t>
      </w:r>
    </w:p>
    <w:p>
      <w:pPr>
        <w:ind w:left="0" w:right="0" w:firstLine="360"/>
        <w:jc w:val="center"/>
      </w:pPr>
      <w:r>
        <w:rPr>
          <w:b/>
        </w:rPr>
        <w:t xml:space="preserve">PART XV</w:t>
      </w:r>
    </w:p>
    <w:p>
      <w:pPr>
        <w:ind w:left="0" w:right="0" w:firstLine="360"/>
        <w:jc w:val="center"/>
      </w:pPr>
      <w:r>
        <w:rPr>
          <w:b/>
        </w:rPr>
        <w:t xml:space="preserve">[NOT USED]</w:t>
      </w:r>
    </w:p>
    <w:p>
      <w:pPr>
        <w:ind w:left="0" w:right="0" w:firstLine="360"/>
        <w:jc w:val="center"/>
      </w:pPr>
      <w:r>
        <w:rPr>
          <w:b/>
        </w:rPr>
        <w:t xml:space="preserve">PART XVI</w:t>
      </w:r>
    </w:p>
    <w:p>
      <w:pPr>
        <w:ind w:left="0" w:right="0" w:firstLine="360"/>
        <w:jc w:val="center"/>
      </w:pPr>
      <w:r>
        <w:rPr>
          <w:b/>
        </w:rPr>
        <w:t xml:space="preserve">[NOT USED]</w:t>
      </w:r>
    </w:p>
    <w:p>
      <w:pPr>
        <w:ind w:left="0" w:right="0" w:firstLine="360"/>
        <w:jc w:val="center"/>
      </w:pPr>
      <w:r>
        <w:rPr>
          <w:b/>
        </w:rPr>
        <w:t xml:space="preserve">PART XVII</w:t>
      </w:r>
    </w:p>
    <w:p>
      <w:pPr>
        <w:ind w:left="0" w:right="0" w:firstLine="360"/>
        <w:jc w:val="center"/>
      </w:pPr>
      <w:r>
        <w:rPr>
          <w:b/>
        </w:rPr>
        <w:t xml:space="preserve">[NOT USED]</w:t>
      </w:r>
    </w:p>
    <w:p>
      <w:pPr>
        <w:ind w:left="0" w:right="0" w:firstLine="360"/>
        <w:jc w:val="center"/>
      </w:pPr>
      <w:r>
        <w:rPr>
          <w:b/>
        </w:rPr>
        <w:t xml:space="preserve">PART XVIII</w:t>
      </w:r>
    </w:p>
    <w:p>
      <w:pPr>
        <w:ind w:left="0" w:right="0" w:firstLine="360"/>
        <w:jc w:val="center"/>
      </w:pPr>
      <w:r>
        <w:rPr>
          <w:b/>
        </w:rPr>
        <w:t xml:space="preserve">[NOT USED]</w:t>
      </w:r>
    </w:p>
    <w:p>
      <w:pPr>
        <w:ind w:left="0" w:right="0" w:firstLine="360"/>
        <w:jc w:val="center"/>
      </w:pPr>
      <w:r>
        <w:rPr>
          <w:b/>
        </w:rPr>
        <w:t xml:space="preserve">PART XIX</w:t>
      </w:r>
    </w:p>
    <w:p>
      <w:pPr>
        <w:ind w:left="0" w:right="0" w:firstLine="360"/>
        <w:jc w:val="center"/>
      </w:pPr>
      <w:r>
        <w:rPr>
          <w:b/>
        </w:rPr>
        <w:t xml:space="preserve">Concerning a Hazardous Substance Tax Exemption for Certain Hazardous Substances that Are Used as Agricultural Crop Protection Products and Warehoused but not Otherwise Used, Manufactured, Packaged, or Sold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A new section is added to </w:t>
      </w:r>
      <w:r>
        <w:rPr/>
        <w:t xml:space="preserve">chapter </w:t>
      </w:r>
      <w:r>
        <w:t xml:space="preserve">82</w:t>
      </w:r>
      <w:r>
        <w:rPr/>
        <w:t xml:space="preserve">.</w:t>
      </w:r>
      <w:r>
        <w:t xml:space="preserve">21</w:t>
      </w:r>
      <w:r>
        <w:rPr/>
        <w:t xml:space="preserve"> RCW</w:t>
      </w:r>
      <w:r>
        <w:rPr/>
        <w:t xml:space="preserve"> to read as follows:</w:t>
      </w:r>
    </w:p>
    <w:p>
      <w:pPr>
        <w:ind w:left="0" w:right="0" w:firstLine="360"/>
        <w:jc w:val="both"/>
      </w:pPr>
      <w:r>
        <w:rPr/>
        <w:t xml:space="preserve">(1) The legislature categorizes the tax preference in section 1902 of this act as one intended to improve industry competitiveness, as indicated in RCW 82.32.808(2)(b).</w:t>
      </w:r>
    </w:p>
    <w:p>
      <w:pPr>
        <w:ind w:left="0" w:right="0" w:firstLine="360"/>
        <w:jc w:val="both"/>
      </w:pPr>
      <w:r>
        <w:rPr/>
        <w:t xml:space="preserve">(2) The legislature's specific public policy objective is to clarify an existing exemption from the hazardous substance tax for agricultural crop protection products to incentivize storing products in Washington state as they are engaged in interstate commerce. The legislature finds that the agricultural industry is a vital component of Washington's economy, providing thousands of jobs throughout the state. The legislature further finds that Washington state is the ideal location for distribution centers for agricultural crop protection products because Washington is an efficient transportation hub for Pacific Northwest farmers, and encourages crop protection products to be managed in the most protective facilities, and transported using the most sound environmental means. However, products being warehoused in the state are diminishing because agricultural crop protection products are being redirected to out-of-state distribution centers as a direct result of Washington's tax burden. Relocation of this economic activity is detrimental to Washington's economy through the direct loss of jobs and hazardous substance tax revenue, thereby negatively impacting the supply chain for Washington farmers, thereby causing increased transportation usage and risk of spillage, thereby failing to encourage the most environmentally protective measures. Therefore, it is the intent of the legislature to encourage the regional competitiveness of agricultural distribution by clarifying an exemption from the hazardous substance tax for agricultural crop protection products that are manufactured out-of-state, warehoused or transported into the state, but ultimately shipped and sold out of Washington state.</w:t>
      </w:r>
    </w:p>
    <w:p>
      <w:pPr>
        <w:ind w:left="0" w:right="0" w:firstLine="360"/>
        <w:jc w:val="both"/>
      </w:pPr>
      <w:r>
        <w:rPr/>
        <w:t xml:space="preserve">(3) If a review finds an average increase in revenue of the hazardous substance tax, then the legislature intends to extend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may refer to data available from the department of revenue.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1989 c 2 s 11 are each amended to read as follows:</w:t>
      </w:r>
    </w:p>
    <w:p>
      <w:pPr>
        <w:ind w:left="0" w:right="0" w:firstLine="360"/>
        <w:jc w:val="both"/>
      </w:pPr>
      <w:r>
        <w:rPr/>
        <w:t xml:space="preserve">The following are exempt from the tax imposed in this chapter:</w:t>
      </w:r>
    </w:p>
    <w:p>
      <w:pPr>
        <w:ind w:left="0" w:right="0" w:firstLine="360"/>
        <w:jc w:val="both"/>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shall constitute a debt owed by the first person having taxable possession to the person who paid the tax.</w:t>
      </w:r>
    </w:p>
    <w:p>
      <w:pPr>
        <w:ind w:left="0" w:right="0" w:firstLine="360"/>
        <w:jc w:val="both"/>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p>
    <w:p>
      <w:pPr>
        <w:ind w:left="0" w:right="0" w:firstLine="360"/>
        <w:jc w:val="both"/>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p>
    <w:p>
      <w:pPr>
        <w:ind w:left="0" w:right="0" w:firstLine="360"/>
        <w:jc w:val="both"/>
      </w:pPr>
      <w:r>
        <w:rPr/>
        <w:t xml:space="preserve">(4) Any possession of alumina or natural gas.</w:t>
      </w:r>
    </w:p>
    <w:p>
      <w:pPr>
        <w:ind w:left="0" w:right="0" w:firstLine="360"/>
        <w:jc w:val="both"/>
      </w:pPr>
      <w:r>
        <w:rPr/>
        <w:t xml:space="preserve">(5)</w:t>
      </w:r>
      <w:r>
        <w:rPr>
          <w:u w:val="single"/>
        </w:rPr>
        <w:t xml:space="preserve">(a)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ind w:left="0" w:right="0" w:firstLine="360"/>
        <w:jc w:val="both"/>
      </w:pPr>
      <w:r>
        <w:rPr>
          <w:u w:val="single"/>
        </w:rPr>
        <w:t xml:space="preserve">(b) The definitions in this subsection apply throughout this section unless the context clearly requires otherwise.</w:t>
      </w:r>
    </w:p>
    <w:p>
      <w:pPr>
        <w:ind w:left="0" w:right="0" w:firstLine="360"/>
        <w:jc w:val="both"/>
      </w:pPr>
      <w:r>
        <w:rPr>
          <w:u w:val="single"/>
        </w:rPr>
        <w:t xml:space="preserve">(i) "Agricultural crop protection product" means a chemical regulated under the federal insecticide, fungicide, and rodenticide act, 7 U.S.C. Sec. 136 as amended as of the effective date of this section, when used to prevent, destroy, repel, mitigate, or control predators, diseases, weeds, or other pests.</w:t>
      </w:r>
    </w:p>
    <w:p>
      <w:pPr>
        <w:ind w:left="0" w:right="0" w:firstLine="360"/>
        <w:jc w:val="both"/>
      </w:pPr>
      <w:r>
        <w:rPr>
          <w:u w:val="single"/>
        </w:rPr>
        <w:t xml:space="preserve">(ii) "Certified applicator" has the same meaning as provided in RCW 17.21.020.</w:t>
      </w:r>
    </w:p>
    <w:p>
      <w:pPr>
        <w:ind w:left="0" w:right="0" w:firstLine="360"/>
        <w:jc w:val="both"/>
      </w:pPr>
      <w:r>
        <w:rPr>
          <w:u w:val="single"/>
        </w:rPr>
        <w:t xml:space="preserve">(iii) "Farmer" has the same meaning as in RCW 82.04.213.</w:t>
      </w:r>
    </w:p>
    <w:p>
      <w:pPr>
        <w:ind w:left="0" w:right="0" w:firstLine="360"/>
        <w:jc w:val="both"/>
      </w:pPr>
      <w:r>
        <w:rPr>
          <w:u w:val="single"/>
        </w:rPr>
        <w:t xml:space="preserve">(iv) "Manufacturing" includes mixing or combining agricultural crop protection products with other chemicals or other agricultural crop protection products.</w:t>
      </w:r>
    </w:p>
    <w:p>
      <w:pPr>
        <w:ind w:left="0" w:right="0" w:firstLine="360"/>
        <w:jc w:val="both"/>
      </w:pPr>
      <w:r>
        <w:rPr>
          <w:u w:val="single"/>
        </w:rPr>
        <w:t xml:space="preserve">(v) "Package for sale" includes transferring agricultural crop protection products from one container to another, including the transfer of fumigants and other liquid or gaseous chemicals from one tank to another.</w:t>
      </w:r>
    </w:p>
    <w:p>
      <w:pPr>
        <w:ind w:left="0" w:right="0" w:firstLine="360"/>
        <w:jc w:val="both"/>
      </w:pPr>
      <w:r>
        <w:rPr>
          <w:u w:val="single"/>
        </w:rPr>
        <w:t xml:space="preserve">(vi) "Use" has the same meaning as in RCW 82.12.010.</w:t>
      </w:r>
    </w:p>
    <w:p>
      <w:pPr>
        <w:ind w:left="0" w:right="0" w:firstLine="360"/>
        <w:jc w:val="both"/>
      </w:pPr>
      <w:r>
        <w:rPr>
          <w:u w:val="single"/>
        </w:rPr>
        <w:t xml:space="preserve">(6)</w:t>
      </w:r>
      <w:r>
        <w:rPr/>
        <w:t xml:space="preserve"> Persons or activities which the state is prohibited from taxing under the United States Constitution.</w:t>
      </w:r>
    </w:p>
    <w:p>
      <w:pPr>
        <w:ind w:left="0" w:right="0" w:firstLine="360"/>
        <w:jc w:val="both"/>
      </w:pPr>
      <w:r>
        <w:t>((</w:t>
      </w:r>
      <w:r>
        <w:rPr>
          <w:strike/>
        </w:rPr>
        <w:t xml:space="preserve">(6) Any persons possessing a hazardous substance where such possession first occurred before March 1, 1989.</w:t>
      </w:r>
      <w:r>
        <w:t>))</w:t>
      </w:r>
    </w:p>
    <w:p>
      <w:pPr>
        <w:ind w:left="0" w:right="0" w:firstLine="360"/>
        <w:jc w:val="center"/>
      </w:pPr>
      <w:r>
        <w:rPr>
          <w:b/>
        </w:rPr>
        <w:t xml:space="preserve">PART XX</w:t>
      </w:r>
    </w:p>
    <w:p>
      <w:pPr>
        <w:ind w:left="0" w:right="0" w:firstLine="360"/>
        <w:jc w:val="center"/>
      </w:pPr>
      <w:r>
        <w:rPr>
          <w:b/>
        </w:rPr>
        <w:t xml:space="preserve">Concerning the Taxation of Certain Rented Property Owned by Nonprofit Fair Associations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(1) This section is the tax preference performance statement for the tax preference contained in section 2002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(2) The legislature categorizes this tax preference as intended to accomplish a general purpose not identified in RCW 82.32.808(2) (a) through (e).</w:t>
      </w:r>
    </w:p>
    <w:p>
      <w:pPr>
        <w:ind w:left="0" w:right="0" w:firstLine="360"/>
        <w:jc w:val="both"/>
      </w:pPr>
      <w:r>
        <w:rPr/>
        <w:t xml:space="preserve">(3) It is the legislature's specific public policy objective to support nonprofit fairs that obtained a majority of their property from a city or county between 1995 and 1998. The legislature intends to make their property tax exemption permanent, while requiring the collection of leasehold excise tax on any rentals of their exempt property that exceed fifty consecutive days. Because the legislature intends for the changes in this Part XX to be permanent, they are exempt from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480</w:t>
      </w:r>
      <w:r>
        <w:rPr/>
        <w:t xml:space="preserve"> and 2013 c 212 s 2 are each amended to read as follows:</w:t>
      </w:r>
    </w:p>
    <w:p>
      <w:pPr>
        <w:ind w:left="0" w:right="0" w:firstLine="360"/>
        <w:jc w:val="both"/>
      </w:pPr>
      <w:r>
        <w:rPr/>
        <w:t xml:space="preserve">(1) Except as provided otherwise in subsections (2) and (3) of this section, the real and personal property of a nonprofit fair association that sponsors or conducts a fair or fairs that is eligible to receive support from the fair fund, as created in RCW 15.76.115 and allocated by the director of the department of agriculture, is exempt from taxation. To be exempt under this subsection (1), the property must be used exclusively for fair purposes, except as provided in RCW 84.36.805. However, the loan or rental of property otherwise exempt under this section to a private concessionaire or to any person for use as a concession in conjunction with activities permitted under this section </w:t>
      </w:r>
      <w:r>
        <w:t>((</w:t>
      </w:r>
      <w:r>
        <w:rPr>
          <w:strike/>
        </w:rPr>
        <w:t xml:space="preserve">shall</w:t>
      </w:r>
      <w:r>
        <w:t>))</w:t>
      </w:r>
      <w:r>
        <w:rPr/>
        <w:t xml:space="preserve"> </w:t>
      </w:r>
      <w:r>
        <w:rPr>
          <w:u w:val="single"/>
        </w:rPr>
        <w:t xml:space="preserve">do</w:t>
      </w:r>
      <w:r>
        <w:rPr/>
        <w:t xml:space="preserve"> not nullify the exemption if the concession charges are subject to agreement and the rental income, if any, is reasonable and is devoted solely to the operation and maintenance of the property.</w:t>
      </w:r>
    </w:p>
    <w:p>
      <w:pPr>
        <w:ind w:left="0" w:right="0" w:firstLine="360"/>
        <w:jc w:val="both"/>
      </w:pPr>
      <w:r>
        <w:rPr/>
        <w:t xml:space="preserve">(2)(a) Except as provided otherwise in </w:t>
      </w:r>
      <w:r>
        <w:rPr>
          <w:u w:val="single"/>
        </w:rPr>
        <w:t xml:space="preserve">this subsection and</w:t>
      </w:r>
      <w:r>
        <w:rPr/>
        <w:t xml:space="preserve"> subsection (3) of this section, the real and personal property owned by a nonprofit fair association organized under chapter 24.06 RCW and used for fair purposes is exempt from taxation if the majority of such property, as determined by assessed value, was purchased or acquired by the same nonprofit fair association from a county or a city between 1995 and 1998.</w:t>
      </w:r>
    </w:p>
    <w:p>
      <w:pPr>
        <w:ind w:left="0" w:right="0" w:firstLine="360"/>
        <w:jc w:val="both"/>
      </w:pPr>
      <w:r>
        <w:rPr/>
        <w:t xml:space="preserve">(b) </w:t>
      </w:r>
      <w:r>
        <w:t>((</w:t>
      </w:r>
      <w:r>
        <w:rPr>
          <w:strike/>
        </w:rPr>
        <w:t xml:space="preserve">The exemption under this subsection (2) may not be claimed for taxes levied for collection in 2019 and thereafter.</w:t>
      </w:r>
      <w:r>
        <w:t>))</w:t>
      </w:r>
      <w:r>
        <w:rPr/>
        <w:t xml:space="preserve"> </w:t>
      </w:r>
      <w:r>
        <w:rPr>
          <w:u w:val="single"/>
        </w:rPr>
        <w:t xml:space="preserve">The use of exempt property for rental purposes does not negate the exemption under this subsection. However, any rental exceeding fifty consecutive days during any calendar year is subject to leasehold excise tax under chapter 82.29A RCW. For purposes of this subsection, "rental" means a lease, permit, license, or any other agreement granting possession and use, to a degree less than fee simple ownership, between the nonprofit fair association and a person who would not be exempt from property taxes if that person owned the property in fee.</w:t>
      </w:r>
    </w:p>
    <w:p>
      <w:pPr>
        <w:ind w:left="0" w:right="0" w:firstLine="360"/>
        <w:jc w:val="both"/>
      </w:pPr>
      <w:r>
        <w:rPr/>
        <w:t xml:space="preserve">(3) A nonprofit fair association with real and personal property having an assessed value of more than fifteen million dollars is not eligible for the exemptions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207 s 3 and 2014 c 140 s 26 are each reenacted and amended to read as follows:</w:t>
      </w:r>
    </w:p>
    <w:p>
      <w:pPr>
        <w:ind w:left="0" w:right="0" w:firstLine="360"/>
        <w:jc w:val="both"/>
      </w:pPr>
      <w:r>
        <w:rPr/>
        <w:t xml:space="preserve">The definitions in this section apply throughout this chapter unless the context requires otherwise.</w:t>
      </w:r>
    </w:p>
    <w:p>
      <w:pPr>
        <w:ind w:left="0" w:right="0" w:firstLine="360"/>
        <w:jc w:val="both"/>
      </w:pPr>
      <w:r>
        <w:rPr/>
        <w:t xml:space="preserve">(1)(a)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ind w:left="0" w:right="0" w:firstLine="360"/>
        <w:jc w:val="both"/>
      </w:pPr>
      <w:r>
        <w:rPr/>
        <w:t xml:space="preserve">(b) The term "leasehold interest" does not include:</w:t>
      </w:r>
    </w:p>
    <w:p>
      <w:pPr>
        <w:ind w:left="0" w:right="0" w:firstLine="360"/>
        <w:jc w:val="both"/>
      </w:pPr>
      <w:r>
        <w:rPr/>
        <w:t xml:space="preserve">(i) Road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 or</w:t>
      </w:r>
    </w:p>
    <w:p>
      <w:pPr>
        <w:ind w:left="0" w:right="0" w:firstLine="360"/>
        <w:jc w:val="both"/>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ind w:left="0" w:right="0" w:firstLine="360"/>
        <w:jc w:val="both"/>
      </w:pPr>
      <w:r>
        <w:t>((</w:t>
      </w:r>
      <w:r>
        <w:rPr>
          <w:strike/>
        </w:rPr>
        <w:t xml:space="preserve">(c) "Publicly owned real or personal property" includes real or personal property owned by a federally recognized Indian tribe in the state and exempt from tax under RCW 84.36.010.</w:t>
      </w:r>
      <w:r>
        <w:t>))</w:t>
      </w:r>
    </w:p>
    <w:p>
      <w:pPr>
        <w:ind w:left="0" w:right="0" w:firstLine="360"/>
        <w:jc w:val="both"/>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ind w:left="0" w:right="0" w:firstLine="360"/>
        <w:jc w:val="both"/>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ind w:left="0" w:right="0" w:firstLine="360"/>
        <w:jc w:val="both"/>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ind w:left="0" w:right="0" w:firstLine="360"/>
        <w:jc w:val="both"/>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ind w:left="0" w:right="0" w:firstLine="360"/>
        <w:jc w:val="both"/>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ind w:left="0" w:right="0" w:firstLine="360"/>
        <w:jc w:val="both"/>
      </w:pPr>
      <w:r>
        <w:rPr/>
        <w:t xml:space="preserve">(f) With respect to a "product lease", the value is that value determined at the time of sale under terms of the lease.</w:t>
      </w:r>
    </w:p>
    <w:p>
      <w:pPr>
        <w:ind w:left="0" w:right="0" w:firstLine="360"/>
        <w:jc w:val="both"/>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ind w:left="0" w:right="0" w:firstLine="360"/>
        <w:jc w:val="both"/>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ind w:left="0" w:right="0" w:firstLine="360"/>
        <w:jc w:val="both"/>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ind w:left="0" w:right="0" w:firstLine="360"/>
        <w:jc w:val="both"/>
      </w:pPr>
      <w:r>
        <w:rPr/>
        <w:t xml:space="preserve">(5) "City" means any city or town.</w:t>
      </w:r>
    </w:p>
    <w:p>
      <w:pPr>
        <w:ind w:left="0" w:right="0" w:firstLine="360"/>
        <w:jc w:val="both"/>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ind w:left="0" w:right="0" w:firstLine="360"/>
        <w:jc w:val="both"/>
      </w:pPr>
      <w:r>
        <w:rPr>
          <w:u w:val="single"/>
        </w:rPr>
        <w:t xml:space="preserve">(7) "Publicly owned, or specified privately owned, real or personal property" includes real or personal property:</w:t>
      </w:r>
    </w:p>
    <w:p>
      <w:pPr>
        <w:ind w:left="0" w:right="0" w:firstLine="360"/>
        <w:jc w:val="both"/>
      </w:pPr>
      <w:r>
        <w:rPr>
          <w:u w:val="single"/>
        </w:rPr>
        <w:t xml:space="preserve">(a) Owned in fee or held in trust by a public entity and exempt from property tax under the laws or Constitution of this state or the Constitution of the United States;</w:t>
      </w:r>
    </w:p>
    <w:p>
      <w:pPr>
        <w:ind w:left="0" w:right="0" w:firstLine="360"/>
        <w:jc w:val="both"/>
      </w:pPr>
      <w:r>
        <w:rPr>
          <w:u w:val="single"/>
        </w:rPr>
        <w:t xml:space="preserve">(b) Owned by a federally recognized Indian tribe in the state and exempt from property tax under RCW 84.36.010;</w:t>
      </w:r>
    </w:p>
    <w:p>
      <w:pPr>
        <w:ind w:left="0" w:right="0" w:firstLine="360"/>
        <w:jc w:val="both"/>
      </w:pPr>
      <w:r>
        <w:rPr>
          <w:u w:val="single"/>
        </w:rPr>
        <w:t xml:space="preserve">(c) Owned by a nonprofit fair association exempt from property tax under RCW 84.36.480(2), but only with respect to that portion of the fair's property subject to the tax imposed in this chapter pursuant to RCW 84.36.480(2)(b); or</w:t>
      </w:r>
    </w:p>
    <w:p>
      <w:pPr>
        <w:ind w:left="0" w:right="0" w:firstLine="360"/>
        <w:jc w:val="both"/>
      </w:pPr>
      <w:r>
        <w:rPr>
          <w:u w:val="single"/>
        </w:rPr>
        <w:t xml:space="preserve">(d) Owned by a community center exempt from property tax under RCW 84.36.010.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140 s 26 are each amended to read as follows:</w:t>
      </w:r>
    </w:p>
    <w:p>
      <w:pPr>
        <w:ind w:left="0" w:right="0" w:firstLine="360"/>
        <w:jc w:val="both"/>
      </w:pPr>
      <w:r>
        <w:rPr/>
        <w:t xml:space="preserve">The definitions in this section apply throughout this chapter unless the context requires otherwise.</w:t>
      </w:r>
    </w:p>
    <w:p>
      <w:pPr>
        <w:ind w:left="0" w:right="0" w:firstLine="360"/>
        <w:jc w:val="both"/>
      </w:pPr>
      <w:r>
        <w:rPr/>
        <w:t xml:space="preserve">(1)</w:t>
      </w:r>
      <w:r>
        <w:rPr>
          <w:u w:val="single"/>
        </w:rPr>
        <w:t xml:space="preserve">(a)</w:t>
      </w:r>
      <w:r>
        <w:rPr/>
        <w:t xml:space="preserve">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ind w:left="0" w:right="0" w:firstLine="360"/>
        <w:jc w:val="both"/>
      </w:pPr>
      <w:r>
        <w:rPr>
          <w:u w:val="single"/>
        </w:rPr>
        <w:t xml:space="preserve">(b)</w:t>
      </w:r>
      <w:r>
        <w:rPr/>
        <w:t xml:space="preserve"> The term "leasehold interest" does not include</w:t>
      </w:r>
      <w:r>
        <w:rPr>
          <w:u w:val="single"/>
        </w:rPr>
        <w:t xml:space="preserve">:</w:t>
      </w:r>
    </w:p>
    <w:p>
      <w:pPr>
        <w:ind w:left="0" w:right="0" w:firstLine="360"/>
        <w:jc w:val="both"/>
      </w:pPr>
      <w:r>
        <w:rPr>
          <w:u w:val="single"/>
        </w:rPr>
        <w:t xml:space="preserve">(i) R</w:t>
      </w:r>
      <w:r>
        <w:rPr/>
        <w:t xml:space="preserve">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w:t>
      </w:r>
      <w:r>
        <w:t>((</w:t>
      </w:r>
      <w:r>
        <w:rPr>
          <w:strike/>
        </w:rPr>
        <w:t xml:space="preserve">. "Leasehold interest" does not include</w:t>
      </w:r>
      <w:r>
        <w:t>))</w:t>
      </w:r>
      <w:r>
        <w:rPr>
          <w:u w:val="single"/>
        </w:rPr>
        <w:t xml:space="preserve">; or</w:t>
      </w:r>
    </w:p>
    <w:p>
      <w:pPr>
        <w:ind w:left="0" w:right="0" w:firstLine="360"/>
        <w:jc w:val="both"/>
      </w:pPr>
      <w:r>
        <w:rPr>
          <w:u w:val="single"/>
        </w:rPr>
        <w:t xml:space="preserve">(ii) T</w:t>
      </w:r>
      <w:r>
        <w:rPr/>
        <w:t xml:space="preserve">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ind w:left="0" w:right="0" w:firstLine="360"/>
        <w:jc w:val="both"/>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ind w:left="0" w:right="0" w:firstLine="360"/>
        <w:jc w:val="both"/>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ind w:left="0" w:right="0" w:firstLine="360"/>
        <w:jc w:val="both"/>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ind w:left="0" w:right="0" w:firstLine="360"/>
        <w:jc w:val="both"/>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ind w:left="0" w:right="0" w:firstLine="360"/>
        <w:jc w:val="both"/>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ind w:left="0" w:right="0" w:firstLine="360"/>
        <w:jc w:val="both"/>
      </w:pPr>
      <w:r>
        <w:rPr/>
        <w:t xml:space="preserve">(f) With respect to a "product lease", the value is that value determined at the time of sale under terms of the lease.</w:t>
      </w:r>
    </w:p>
    <w:p>
      <w:pPr>
        <w:ind w:left="0" w:right="0" w:firstLine="360"/>
        <w:jc w:val="both"/>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ind w:left="0" w:right="0" w:firstLine="360"/>
        <w:jc w:val="both"/>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ind w:left="0" w:right="0" w:firstLine="360"/>
        <w:jc w:val="both"/>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ind w:left="0" w:right="0" w:firstLine="360"/>
        <w:jc w:val="both"/>
      </w:pPr>
      <w:r>
        <w:rPr/>
        <w:t xml:space="preserve">(5) "City" means any city or town.</w:t>
      </w:r>
    </w:p>
    <w:p>
      <w:pPr>
        <w:ind w:left="0" w:right="0" w:firstLine="360"/>
        <w:jc w:val="both"/>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ind w:left="0" w:right="0" w:firstLine="360"/>
        <w:jc w:val="both"/>
      </w:pPr>
      <w:r>
        <w:rPr>
          <w:u w:val="single"/>
        </w:rPr>
        <w:t xml:space="preserve">(7) "Publicly owned, or specified privately owned, real or personal property" includes real or personal property:</w:t>
      </w:r>
    </w:p>
    <w:p>
      <w:pPr>
        <w:ind w:left="0" w:right="0" w:firstLine="360"/>
        <w:jc w:val="both"/>
      </w:pPr>
      <w:r>
        <w:rPr>
          <w:u w:val="single"/>
        </w:rPr>
        <w:t xml:space="preserve">(a) Owned in fee or held in trust by a public entity and exempt from property tax under the laws or Constitution of this state or the Constitution of the United States;</w:t>
      </w:r>
    </w:p>
    <w:p>
      <w:pPr>
        <w:ind w:left="0" w:right="0" w:firstLine="360"/>
        <w:jc w:val="both"/>
      </w:pPr>
      <w:r>
        <w:rPr>
          <w:u w:val="single"/>
        </w:rPr>
        <w:t xml:space="preserve">(b) Owned by a federally recognized Indian tribe in the state and exempt from property tax under RCW 84.36.010;</w:t>
      </w:r>
    </w:p>
    <w:p>
      <w:pPr>
        <w:ind w:left="0" w:right="0" w:firstLine="360"/>
        <w:jc w:val="both"/>
      </w:pPr>
      <w:r>
        <w:rPr>
          <w:u w:val="single"/>
        </w:rPr>
        <w:t xml:space="preserve">(c) Owned by a nonprofit fair association exempt from property tax under RCW 84.36.480(2), but only with respect to that portion of the fair's property subject to the tax imposed in this chapter pursuant to RCW 84.36.480(2)(b); or</w:t>
      </w:r>
    </w:p>
    <w:p>
      <w:pPr>
        <w:ind w:left="0" w:right="0" w:firstLine="360"/>
        <w:jc w:val="both"/>
      </w:pPr>
      <w:r>
        <w:rPr>
          <w:u w:val="single"/>
        </w:rPr>
        <w:t xml:space="preserve">(d) Owned by a community center exempt from property tax under RCW 84.36.010.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030</w:t>
      </w:r>
      <w:r>
        <w:rPr/>
        <w:t xml:space="preserve"> and 2010 c 281 s 3 are each amended to read as follows:</w:t>
      </w:r>
    </w:p>
    <w:p>
      <w:pPr>
        <w:ind w:left="0" w:right="0" w:firstLine="360"/>
        <w:jc w:val="both"/>
      </w:pPr>
      <w:r>
        <w:rPr/>
        <w:t xml:space="preserve">(1)</w:t>
      </w:r>
      <w:r>
        <w:t>((</w:t>
      </w:r>
      <w:r>
        <w:rPr>
          <w:strike/>
        </w:rPr>
        <w:t xml:space="preserve">(a)</w:t>
      </w:r>
      <w:r>
        <w:t>))</w:t>
      </w:r>
      <w:r>
        <w:rPr/>
        <w:t xml:space="preserve"> There is levied and collected a leasehold excise tax on the act or privilege of occupying or using publicly owned</w:t>
      </w:r>
      <w:r>
        <w:rPr>
          <w:u w:val="single"/>
        </w:rPr>
        <w:t xml:space="preserve">, or specified privately owned,</w:t>
      </w:r>
      <w:r>
        <w:rPr/>
        <w:t xml:space="preserve"> real or personal property </w:t>
      </w:r>
      <w:r>
        <w:t>((</w:t>
      </w:r>
      <w:r>
        <w:rPr>
          <w:strike/>
        </w:rPr>
        <w:t xml:space="preserve">or real or personal property of a community center</w:t>
      </w:r>
      <w:r>
        <w:t>))</w:t>
      </w:r>
      <w:r>
        <w:rPr/>
        <w:t xml:space="preserve"> through a leasehold interest on and after January 1, 1976, at a rate of twelve percent of taxable rent. However, after the computation of the tax a credit is allowed for any tax collected pursuant to RCW 82.29A.040.</w:t>
      </w:r>
    </w:p>
    <w:p>
      <w:pPr>
        <w:ind w:left="0" w:right="0" w:firstLine="360"/>
        <w:jc w:val="both"/>
      </w:pPr>
      <w:r>
        <w:t>((</w:t>
      </w:r>
      <w:r>
        <w:rPr>
          <w:strike/>
        </w:rPr>
        <w:t xml:space="preserve">(b) For the purposes of this subsection, "community center" has the same meaning as provided in RCW 84.36.010.</w:t>
      </w:r>
      <w:r>
        <w:t>))</w:t>
      </w:r>
    </w:p>
    <w:p>
      <w:pPr>
        <w:ind w:left="0" w:right="0" w:firstLine="360"/>
        <w:jc w:val="both"/>
      </w:pPr>
      <w:r>
        <w:rPr/>
        <w:t xml:space="preserve">(2) An additional tax is imposed equal to the rate specified in RCW 82.02.030 multiplied by the tax payable under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040</w:t>
      </w:r>
      <w:r>
        <w:rPr/>
        <w:t xml:space="preserve"> and 1975-'76 2nd ex.s. c 61 s 4 are each amended to read as follows:</w:t>
      </w:r>
    </w:p>
    <w:p>
      <w:pPr>
        <w:ind w:left="0" w:right="0" w:firstLine="360"/>
        <w:jc w:val="both"/>
      </w:pPr>
      <w:r>
        <w:rPr>
          <w:u w:val="single"/>
        </w:rPr>
        <w:t xml:space="preserve">(1)</w:t>
      </w:r>
      <w:r>
        <w:rPr/>
        <w:t xml:space="preserve"> The legislative body of any county or city is hereby authorized to levy and collect a leasehold excise tax on the act or privilege of occupying or using publicly owned</w:t>
      </w:r>
      <w:r>
        <w:rPr>
          <w:u w:val="single"/>
        </w:rPr>
        <w:t xml:space="preserve">, or specified privately owned,</w:t>
      </w:r>
      <w:r>
        <w:rPr/>
        <w:t xml:space="preserve"> real or personal property through a leasehold interest </w:t>
      </w:r>
      <w:r>
        <w:t>((</w:t>
      </w:r>
      <w:r>
        <w:rPr>
          <w:strike/>
        </w:rPr>
        <w:t xml:space="preserve">in publicly owned property</w:t>
      </w:r>
      <w:r>
        <w:t>))</w:t>
      </w:r>
      <w:r>
        <w:rPr/>
        <w:t xml:space="preserve"> within the territorial limits of such county or city. The tax levied by a county under authority of this section shall not exceed six percent and the tax levied by a city shall not exceed four percent of taxable rent</w:t>
      </w:r>
      <w:r>
        <w:t>((</w:t>
      </w:r>
      <w:r>
        <w:rPr>
          <w:strike/>
        </w:rPr>
        <w:t xml:space="preserve">: PROVIDED, That</w:t>
      </w:r>
      <w:r>
        <w:t>))</w:t>
      </w:r>
      <w:r>
        <w:rPr>
          <w:u w:val="single"/>
        </w:rPr>
        <w:t xml:space="preserve">. However,</w:t>
      </w:r>
      <w:r>
        <w:rPr/>
        <w:t xml:space="preserve"> any county ordinance levying such tax shall contain a provision allowing a credit against the county tax for the full amount of any city tax imposed upon the same taxable event.</w:t>
      </w:r>
    </w:p>
    <w:p>
      <w:pPr>
        <w:ind w:left="0" w:right="0" w:firstLine="360"/>
        <w:jc w:val="both"/>
      </w:pPr>
      <w:r>
        <w:rPr>
          <w:u w:val="single"/>
        </w:rPr>
        <w:t xml:space="preserve">(2)</w:t>
      </w:r>
      <w:r>
        <w:rPr/>
        <w:t xml:space="preserve"> The department of revenue shall perform the collection of such taxes on behalf of such county or city.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2003, 2005, and 2006 of this act apply with respect to taxable rent, as defined in RCW 82.29A.020, payable on or after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2002 of this act applies to taxes levied for collection in 2019 and thereafter.</w:t>
      </w:r>
    </w:p>
    <w:p>
      <w:pPr>
        <w:ind w:left="0" w:right="0" w:firstLine="360"/>
        <w:jc w:val="center"/>
      </w:pPr>
      <w:r>
        <w:rPr>
          <w:b/>
        </w:rPr>
        <w:t xml:space="preserve">PART XXI</w:t>
      </w:r>
    </w:p>
    <w:p>
      <w:pPr>
        <w:ind w:left="0" w:right="0" w:firstLine="360"/>
        <w:jc w:val="center"/>
      </w:pPr>
      <w:r>
        <w:rPr>
          <w:b/>
        </w:rPr>
        <w:t xml:space="preserve">Improving the Administration of Unclaimed Property Laws</w:t>
      </w:r>
    </w:p>
    <w:p>
      <w:pPr>
        <w:ind w:left="0" w:right="0" w:firstLine="360"/>
        <w:jc w:val="both"/>
      </w:pPr>
      <w:r>
        <w:rPr>
          <w:b/>
        </w:rPr>
        <w:t xml:space="preserve">Sec. </w:t>
      </w:r>
      <w:r>
        <w:rPr>
          <w:b/>
        </w:rPr>
        <w:fldChar w:fldCharType="begin"/>
      </w:r>
      <w:r>
        <w:rPr>
          <w:b/>
        </w:rPr>
        <w:instrText xml:space="default"> LISTNUM  LegalDefault \l 1 \s 2101</w:instrText>
      </w:r>
      <w:r/>
      <w:r>
        <w:rPr>
          <w:b/>
        </w:rPr>
        <w:fldChar w:fldCharType="end"/>
      </w:r>
      <w:r>
        <w:t xml:space="preserve">  </w:t>
      </w:r>
      <w:r>
        <w:rPr/>
        <w:t xml:space="preserve">RCW </w:t>
      </w:r>
      <w:r>
        <w:t xml:space="preserve">63</w:t>
      </w:r>
      <w:r>
        <w:rPr/>
        <w:t xml:space="preserve">.</w:t>
      </w:r>
      <w:r>
        <w:t xml:space="preserve">29</w:t>
      </w:r>
      <w:r>
        <w:rPr/>
        <w:t xml:space="preserve">.</w:t>
      </w:r>
      <w:r>
        <w:t xml:space="preserve">020</w:t>
      </w:r>
      <w:r>
        <w:rPr/>
        <w:t xml:space="preserve"> and 2011 c 116 s 1 are each amended to read as follows:</w:t>
      </w:r>
    </w:p>
    <w:p>
      <w:pPr>
        <w:ind w:left="0" w:right="0" w:firstLine="360"/>
        <w:jc w:val="both"/>
      </w:pPr>
      <w:r>
        <w:rPr/>
        <w:t xml:space="preserve">(1) Except as otherwise provided by this chapter, all intangible property, including any income or increment derived therefrom, less any lawful charges, that is held, issued, or owing in the ordinary course of the holder's business and has remained unclaimed by the owner for more than three years after it became payable or distributable is presumed abandoned.</w:t>
      </w:r>
    </w:p>
    <w:p>
      <w:pPr>
        <w:ind w:left="0" w:right="0" w:firstLine="360"/>
        <w:jc w:val="both"/>
      </w:pPr>
      <w:r>
        <w:rPr/>
        <w:t xml:space="preserve">(2) Property, with the exception of unredeemed Washington state lottery tickets and unpresented winning parimutuel tickets, is payable and distributable for the purpose of this chapter notwithstanding the owner's failure to make demand or to present any instrument or document required to receive payment.</w:t>
      </w:r>
    </w:p>
    <w:p>
      <w:pPr>
        <w:ind w:left="0" w:right="0" w:firstLine="360"/>
        <w:jc w:val="both"/>
      </w:pPr>
      <w:r>
        <w:rPr/>
        <w:t xml:space="preserve">(3) This chapter does not apply to claims drafts issued by insurance companies representing offers to settle claims unliquidated in amount or settled by subsequent drafts or other means.</w:t>
      </w:r>
    </w:p>
    <w:p>
      <w:pPr>
        <w:ind w:left="0" w:right="0" w:firstLine="360"/>
        <w:jc w:val="both"/>
      </w:pPr>
      <w:r>
        <w:rPr/>
        <w:t xml:space="preserve">(4) This chapter does not apply to property covered by chapter 63.26 RCW.</w:t>
      </w:r>
    </w:p>
    <w:p>
      <w:pPr>
        <w:ind w:left="0" w:right="0" w:firstLine="360"/>
        <w:jc w:val="both"/>
      </w:pPr>
      <w:r>
        <w:rPr/>
        <w:t xml:space="preserve">(5) This chapter does not apply to used clothing, umbrellas, bags, luggage, or other used personal effects if such property is disposed of by the holder as follows:</w:t>
      </w:r>
    </w:p>
    <w:p>
      <w:pPr>
        <w:ind w:left="0" w:right="0" w:firstLine="360"/>
        <w:jc w:val="both"/>
      </w:pPr>
      <w:r>
        <w:rPr/>
        <w:t xml:space="preserve">(a) In the case of personal effects of negligible value, the property is destroyed; or</w:t>
      </w:r>
    </w:p>
    <w:p>
      <w:pPr>
        <w:ind w:left="0" w:right="0" w:firstLine="360"/>
        <w:jc w:val="both"/>
      </w:pPr>
      <w:r>
        <w:rPr/>
        <w:t xml:space="preserve">(b) The property is donated to a bona fide charity.</w:t>
      </w:r>
    </w:p>
    <w:p>
      <w:pPr>
        <w:ind w:left="0" w:right="0" w:firstLine="360"/>
        <w:jc w:val="both"/>
      </w:pPr>
      <w:r>
        <w:rPr/>
        <w:t xml:space="preserve">(6) This chapter does not apply to a gift certificate </w:t>
      </w:r>
      <w:r>
        <w:t>((</w:t>
      </w:r>
      <w:r>
        <w:rPr>
          <w:strike/>
        </w:rPr>
        <w:t xml:space="preserve">subject to the prohibition against expiration dates under RCW 19.240.020 or to a gift certificate subject to RCW 19.240.030 through 19.240.060. However, this chapter applies to</w:t>
      </w:r>
      <w:r>
        <w:t>))</w:t>
      </w:r>
      <w:r>
        <w:rPr/>
        <w:t xml:space="preserve"> </w:t>
      </w:r>
      <w:r>
        <w:rPr>
          <w:u w:val="single"/>
        </w:rPr>
        <w:t xml:space="preserve">lawfully issued under chapter 19.240 RCW, except lawfully issued</w:t>
      </w:r>
      <w:r>
        <w:rPr/>
        <w:t xml:space="preserve"> gift certificates presumed abandoned under RCW 63.29.110. </w:t>
      </w:r>
      <w:r>
        <w:rPr>
          <w:u w:val="single"/>
        </w:rPr>
        <w:t xml:space="preserve">Nothing in this section limits the application of chapter 19.240 RCW.</w:t>
      </w:r>
    </w:p>
    <w:p>
      <w:pPr>
        <w:ind w:left="0" w:right="0" w:firstLine="360"/>
        <w:jc w:val="both"/>
      </w:pPr>
      <w:r>
        <w:rPr/>
        <w:t xml:space="preserve">(7) Except as provided in RCW 63.29.350, this chapter does not apply to excess proceeds held by counties, cities, towns, and other municipal or quasi-municipal corporations from foreclosures for delinquent property taxes, assessments, or other liens.</w:t>
      </w:r>
    </w:p>
    <w:p>
      <w:pPr>
        <w:ind w:left="0" w:right="0" w:firstLine="360"/>
        <w:jc w:val="both"/>
      </w:pPr>
      <w:r>
        <w:rPr/>
        <w:t xml:space="preserve">(8)(a) This chapter does not apply to a premium paid by an agricultural fair by check.</w:t>
      </w:r>
    </w:p>
    <w:p>
      <w:pPr>
        <w:ind w:left="0" w:right="0" w:firstLine="360"/>
        <w:jc w:val="both"/>
      </w:pPr>
      <w:r>
        <w:rPr/>
        <w:t xml:space="preserve">(b) For the purposes of this subsection the following definitions apply:</w:t>
      </w:r>
    </w:p>
    <w:p>
      <w:pPr>
        <w:ind w:left="0" w:right="0" w:firstLine="360"/>
        <w:jc w:val="both"/>
      </w:pPr>
      <w:r>
        <w:rPr/>
        <w:t xml:space="preserve">(i)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ind w:left="0" w:right="0" w:firstLine="360"/>
        <w:jc w:val="both"/>
      </w:pPr>
      <w:r>
        <w:rPr/>
        <w:t xml:space="preserve">(ii)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140</w:t>
      </w:r>
      <w:r>
        <w:rPr/>
        <w:t xml:space="preserve"> and 2004 c 168 s 15 are each amended to read as follows:</w:t>
      </w:r>
    </w:p>
    <w:p>
      <w:pPr>
        <w:ind w:left="0" w:right="0" w:firstLine="360"/>
        <w:jc w:val="both"/>
      </w:pPr>
      <w:r>
        <w:rPr/>
        <w:t xml:space="preserve">(1) A gift certificate or a credit memo issued in the ordinary course of an issuer's business which remains unclaimed by the owner for more than three years after becoming payable or distributable is presumed abandoned.</w:t>
      </w:r>
    </w:p>
    <w:p>
      <w:pPr>
        <w:ind w:left="0" w:right="0" w:firstLine="360"/>
        <w:jc w:val="both"/>
      </w:pPr>
      <w:r>
        <w:rPr/>
        <w:t xml:space="preserve">(2) In the case of a gift certificate, the amount presumed abandoned is the price paid by the purchaser for the gift certificate. In the case of a credit memo, the amount presumed abandoned is the amount credited to the recipient of the memo.</w:t>
      </w:r>
    </w:p>
    <w:p>
      <w:pPr>
        <w:ind w:left="0" w:right="0" w:firstLine="360"/>
        <w:jc w:val="both"/>
      </w:pPr>
      <w:r>
        <w:rPr/>
        <w:t xml:space="preserve">(3) A gift certificate that is </w:t>
      </w:r>
      <w:r>
        <w:rPr>
          <w:u w:val="single"/>
        </w:rPr>
        <w:t xml:space="preserve">lawfully issued under chapter 19.240 RCW and that is</w:t>
      </w:r>
      <w:r>
        <w:rPr/>
        <w:t xml:space="preserve"> presumed abandoned under this section may, but need not be, included in the report as provided under RCW 63.29.170(4). </w:t>
      </w:r>
      <w:r>
        <w:t>((</w:t>
      </w:r>
      <w:r>
        <w:rPr>
          <w:strike/>
        </w:rPr>
        <w:t xml:space="preserve">If a gift certificate that is presumed abandoned under this section is not timely reported as provided under RCW 63.29.170(4), RCW 19.240.005 through 19.240.110 apply to the gift certificate.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170</w:t>
      </w:r>
      <w:r>
        <w:rPr/>
        <w:t xml:space="preserve"> and 2004 c 168 s 16 are each amended to read as follows:</w:t>
      </w:r>
    </w:p>
    <w:p>
      <w:pPr>
        <w:ind w:left="0" w:right="0" w:firstLine="360"/>
        <w:jc w:val="both"/>
      </w:pPr>
      <w:r>
        <w:rPr/>
        <w:t xml:space="preserve">(1) A person holding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report to the department concerning the property as provided in this section.</w:t>
      </w:r>
    </w:p>
    <w:p>
      <w:pPr>
        <w:ind w:left="0" w:right="0" w:firstLine="360"/>
        <w:jc w:val="both"/>
      </w:pPr>
      <w:r>
        <w:rPr/>
        <w:t xml:space="preserve">(2) The report must be verified and must include:</w:t>
      </w:r>
    </w:p>
    <w:p>
      <w:pPr>
        <w:ind w:left="0" w:right="0" w:firstLine="360"/>
        <w:jc w:val="both"/>
      </w:pPr>
      <w:r>
        <w:rPr/>
        <w:t xml:space="preserve">(a) Except with respect to travelers checks and money orders, the name, if known, and last known address, if any, of each person appearing from the records of the holder to be the owner of property with a value of more than fifty dollars presumed abandoned under this chapter;</w:t>
      </w:r>
    </w:p>
    <w:p>
      <w:pPr>
        <w:ind w:left="0" w:right="0" w:firstLine="360"/>
        <w:jc w:val="both"/>
      </w:pPr>
      <w:r>
        <w:rPr/>
        <w:t xml:space="preserve">(b) In the case of unclaimed funds of more than fifty dollars held or owing under any life or endowment insurance policy or annuity contract, the full name and last known address of the insured or annuitant and of the beneficiary according to the records of the insurance company holding or owing the funds;</w:t>
      </w:r>
    </w:p>
    <w:p>
      <w:pPr>
        <w:ind w:left="0" w:right="0" w:firstLine="360"/>
        <w:jc w:val="both"/>
      </w:pPr>
      <w:r>
        <w:rPr/>
        <w:t xml:space="preserve">(c) In the case of the contents of a safe deposit box or other safekeeping repository or in the case of other tangible property, a description of the property and the place where it is held and where it may be inspected by the department, and any amounts owing to the holder;</w:t>
      </w:r>
    </w:p>
    <w:p>
      <w:pPr>
        <w:ind w:left="0" w:right="0" w:firstLine="360"/>
        <w:jc w:val="both"/>
      </w:pPr>
      <w:r>
        <w:rPr/>
        <w:t xml:space="preserve">(d) The nature and identifying number, if any, or description of the property and the amount appearing from the records to be due, but items with a value of fifty dollars or less each may be reported in the aggregate;</w:t>
      </w:r>
    </w:p>
    <w:p>
      <w:pPr>
        <w:ind w:left="0" w:right="0" w:firstLine="360"/>
        <w:jc w:val="both"/>
      </w:pPr>
      <w:r>
        <w:rPr/>
        <w:t xml:space="preserve">(e) The date the property became payable, demandable, or returnable, and the date of the last transaction with the apparent owner with respect to the property; and</w:t>
      </w:r>
    </w:p>
    <w:p>
      <w:pPr>
        <w:ind w:left="0" w:right="0" w:firstLine="360"/>
        <w:jc w:val="both"/>
      </w:pPr>
      <w:r>
        <w:rPr/>
        <w:t xml:space="preserve">(f) Other information the department prescribes by rule as necessary for the administration of this chapter.</w:t>
      </w:r>
    </w:p>
    <w:p>
      <w:pPr>
        <w:ind w:left="0" w:right="0" w:firstLine="360"/>
        <w:jc w:val="both"/>
      </w:pPr>
      <w:r>
        <w:rPr/>
        <w:t xml:space="preserve">(3) If the person holding property presumed abandoned and subject to custody as unclaimed property is a successor to other persons who previously held the property for the apparent owner or the holder has changed his or her name while holding the property, the holder shall file with the report all known names and addresses of each previous holder of the property.</w:t>
      </w:r>
    </w:p>
    <w:p>
      <w:pPr>
        <w:ind w:left="0" w:right="0" w:firstLine="360"/>
        <w:jc w:val="both"/>
      </w:pPr>
      <w:r>
        <w:rPr/>
        <w:t xml:space="preserve">(4) The report must be filed before November 1st of each year and shall include, except as provided in RCW 63.29.140(3), all property presumed abandoned and subject to custody as unclaimed property under this chapter that is in the holder's possession as of the preceding June 30th. On written request by any person required to file a report, the department may postpone the reporting date.</w:t>
      </w:r>
    </w:p>
    <w:p>
      <w:pPr>
        <w:ind w:left="0" w:right="0" w:firstLine="360"/>
        <w:jc w:val="both"/>
      </w:pPr>
      <w:r>
        <w:rPr/>
        <w:t xml:space="preserve">(5)</w:t>
      </w:r>
      <w:r>
        <w:rPr>
          <w:u w:val="single"/>
        </w:rPr>
        <w:t xml:space="preserve">(a) Beginning July 1, 2016, reports due under this section must be filed electronically in a form or manner provided or authorized by the department. However, the department, upon request or its own initiative, may relieve any holder or class of holders from the electronic filing requirement under this subsection for good cause as determined by the department.</w:t>
      </w:r>
    </w:p>
    <w:p>
      <w:pPr>
        <w:ind w:left="0" w:right="0" w:firstLine="360"/>
        <w:jc w:val="both"/>
      </w:pPr>
      <w:r>
        <w:rPr>
          <w:u w:val="single"/>
        </w:rPr>
        <w:t xml:space="preserve">(b) For purposes of this subsection, "good cause" means:</w:t>
      </w:r>
    </w:p>
    <w:p>
      <w:pPr>
        <w:ind w:left="0" w:right="0" w:firstLine="360"/>
        <w:jc w:val="both"/>
      </w:pPr>
      <w:r>
        <w:rPr>
          <w:u w:val="single"/>
        </w:rPr>
        <w:t xml:space="preserve">(i) A circumstance or condition exists that, in the department's judgment, prevents the holder from electronically filing the report due under this section; or</w:t>
      </w:r>
    </w:p>
    <w:p>
      <w:pPr>
        <w:ind w:left="0" w:right="0" w:firstLine="360"/>
        <w:jc w:val="both"/>
      </w:pPr>
      <w:r>
        <w:rPr>
          <w:u w:val="single"/>
        </w:rPr>
        <w:t xml:space="preserve">(ii) The department determines that relief from the electronic filing requirement under this subsection supports the efficient or effective administration of this chapter.</w:t>
      </w:r>
    </w:p>
    <w:p>
      <w:pPr>
        <w:ind w:left="0" w:right="0" w:firstLine="360"/>
        <w:jc w:val="both"/>
      </w:pPr>
      <w:r>
        <w:rPr>
          <w:u w:val="single"/>
        </w:rPr>
        <w:t xml:space="preserve">(6)</w:t>
      </w:r>
      <w:r>
        <w:rPr/>
        <w:t xml:space="preserve"> After May 1st, but before August 1st, of each year in which a report is required by this section, the holder in possession of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send written notice to the apparent owner at the last known address informing him or her that the holder is in possession of property subject to this chapter if:</w:t>
      </w:r>
    </w:p>
    <w:p>
      <w:pPr>
        <w:ind w:left="0" w:right="0" w:firstLine="360"/>
        <w:jc w:val="both"/>
      </w:pPr>
      <w:r>
        <w:rPr/>
        <w:t xml:space="preserve">(a) The holder has in its records an address for the apparent owner which the holder's records do not disclose to be inaccurate;</w:t>
      </w:r>
    </w:p>
    <w:p>
      <w:pPr>
        <w:ind w:left="0" w:right="0" w:firstLine="360"/>
        <w:jc w:val="both"/>
      </w:pPr>
      <w:r>
        <w:rPr/>
        <w:t xml:space="preserve">(b) The claim of the apparent owner is not barred by the statute of limitations; and</w:t>
      </w:r>
    </w:p>
    <w:p>
      <w:pPr>
        <w:ind w:left="0" w:right="0" w:firstLine="360"/>
        <w:jc w:val="both"/>
      </w:pPr>
      <w:r>
        <w:rPr/>
        <w:t xml:space="preserve">(c) The property has a value of more than seventy-five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180</w:t>
      </w:r>
      <w:r>
        <w:rPr/>
        <w:t xml:space="preserve"> and 2005 c 367 s 2 are each amended to read as follows:</w:t>
      </w:r>
    </w:p>
    <w:p>
      <w:pPr>
        <w:ind w:left="0" w:right="0" w:firstLine="360"/>
        <w:jc w:val="both"/>
      </w:pPr>
      <w:r>
        <w:rPr/>
        <w:t xml:space="preserve">(1) The department </w:t>
      </w:r>
      <w:r>
        <w:t>((</w:t>
      </w:r>
      <w:r>
        <w:rPr>
          <w:strike/>
        </w:rPr>
        <w:t xml:space="preserve">shall</w:t>
      </w:r>
      <w:r>
        <w:t>))</w:t>
      </w:r>
      <w:r>
        <w:rPr/>
        <w:t xml:space="preserve"> </w:t>
      </w:r>
      <w:r>
        <w:rPr>
          <w:u w:val="single"/>
        </w:rPr>
        <w:t xml:space="preserve">must</w:t>
      </w:r>
      <w:r>
        <w:rPr/>
        <w:t xml:space="preserve"> cause a notice to be published not later than November 1st, immediately following the report required by RCW 63.29.170 in </w:t>
      </w:r>
      <w:r>
        <w:rPr>
          <w:u w:val="single"/>
        </w:rPr>
        <w:t xml:space="preserve">the printed or online version of</w:t>
      </w:r>
      <w:r>
        <w:rPr/>
        <w:t xml:space="preserve"> a newspaper of general circulation within this state, which the department determines is most likely to give notice to the apparent owner of the property.</w:t>
      </w:r>
    </w:p>
    <w:p>
      <w:pPr>
        <w:ind w:left="0" w:right="0" w:firstLine="360"/>
        <w:jc w:val="both"/>
      </w:pPr>
      <w:r>
        <w:rPr/>
        <w:t xml:space="preserve">(2) The published notice must be entitled "Notice to Owners of Unclaimed Property" and contain a summary explanation of how owners may obtain information about unclaimed property reported to the department.</w:t>
      </w:r>
    </w:p>
    <w:p>
      <w:pPr>
        <w:ind w:left="0" w:right="0" w:firstLine="360"/>
        <w:jc w:val="both"/>
      </w:pPr>
      <w:r>
        <w:rPr/>
        <w:t xml:space="preserve">(3) Not later than September 1st, immediately following the report required by RCW 63.29.170, the department </w:t>
      </w:r>
      <w:r>
        <w:t>((</w:t>
      </w:r>
      <w:r>
        <w:rPr>
          <w:strike/>
        </w:rPr>
        <w:t xml:space="preserve">shall</w:t>
      </w:r>
      <w:r>
        <w:t>))</w:t>
      </w:r>
      <w:r>
        <w:rPr/>
        <w:t xml:space="preserve"> </w:t>
      </w:r>
      <w:r>
        <w:rPr>
          <w:u w:val="single"/>
        </w:rPr>
        <w:t xml:space="preserve">must</w:t>
      </w:r>
      <w:r>
        <w:rPr/>
        <w:t xml:space="preserve"> mail a notice to each person whose last known address is listed in the report and who appears to be entitled to property with a value of more than seventy-five dollars presumed abandoned under this chapter and any beneficiary of a life or endowment insurance policy or annuity contract for whom the department has a last known address. </w:t>
      </w:r>
      <w:r>
        <w:rPr>
          <w:u w:val="single"/>
        </w:rPr>
        <w:t xml:space="preserve">The department is not required to mail notice under this subsection if the address listed in the report appears to the department to be insufficient for the purpose of the delivery of mail. </w:t>
      </w:r>
    </w:p>
    <w:p>
      <w:pPr>
        <w:ind w:left="0" w:right="0" w:firstLine="360"/>
        <w:jc w:val="both"/>
      </w:pPr>
      <w:r>
        <w:rPr/>
        <w:t xml:space="preserve">(4) The mailed notice must contain:</w:t>
      </w:r>
    </w:p>
    <w:p>
      <w:pPr>
        <w:ind w:left="0" w:right="0" w:firstLine="360"/>
        <w:jc w:val="both"/>
      </w:pPr>
      <w:r>
        <w:rPr/>
        <w:t xml:space="preserve">(a) A statement that, according to a report filed with the department, property is being held to which the addressee appears entitled; and</w:t>
      </w:r>
    </w:p>
    <w:p>
      <w:pPr>
        <w:ind w:left="0" w:right="0" w:firstLine="360"/>
        <w:jc w:val="both"/>
      </w:pPr>
      <w:r>
        <w:rPr/>
        <w:t xml:space="preserve">(b) The name of the person reporting the property and the type of property described in the report.</w:t>
      </w:r>
    </w:p>
    <w:p>
      <w:pPr>
        <w:ind w:left="0" w:right="0" w:firstLine="360"/>
        <w:jc w:val="both"/>
      </w:pPr>
      <w:r>
        <w:rPr/>
        <w:t xml:space="preserve">(5) This section is not applicable to sums payable on travelers checks, money orders, and other written instruments presumed abandoned under RCW 63.29.040.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190</w:t>
      </w:r>
      <w:r>
        <w:rPr/>
        <w:t xml:space="preserve"> and 2005 c 502 s 4, 2005 c 367 s 3, and 2005 c 285 s 2 are each reenacted and amended to read as follows:</w:t>
      </w:r>
    </w:p>
    <w:p>
      <w:pPr>
        <w:ind w:left="0" w:right="0" w:firstLine="360"/>
        <w:jc w:val="both"/>
      </w:pPr>
      <w:r>
        <w:rPr/>
        <w:t xml:space="preserve">(1)</w:t>
      </w:r>
      <w:r>
        <w:rPr>
          <w:u w:val="single"/>
        </w:rPr>
        <w:t xml:space="preserve">(a)</w:t>
      </w:r>
      <w:r>
        <w:rPr/>
        <w:t xml:space="preserve"> Except as otherwise provided in subsections (2) and (3) of this section, a person who is required to file a report under RCW 63.29.170 </w:t>
      </w:r>
      <w:r>
        <w:t>((</w:t>
      </w:r>
      <w:r>
        <w:rPr>
          <w:strike/>
        </w:rPr>
        <w:t xml:space="preserve">shall</w:t>
      </w:r>
      <w:r>
        <w:t>))</w:t>
      </w:r>
      <w:r>
        <w:rPr/>
        <w:t xml:space="preserve"> </w:t>
      </w:r>
      <w:r>
        <w:rPr>
          <w:u w:val="single"/>
        </w:rPr>
        <w:t xml:space="preserve">must</w:t>
      </w:r>
      <w:r>
        <w:rPr/>
        <w:t xml:space="preserve"> pay or deliver to the department all abandoned property required to be reported at the time of filing the report. </w:t>
      </w:r>
      <w:r>
        <w:rPr>
          <w:u w:val="single"/>
        </w:rPr>
        <w:t xml:space="preserve">Beginning July 1, 2016, holders who are required to file a report electronically under this chapter must remit payments under this section by electronic funds transfer or other form of electronic payment acceptable to the department. However, the department,</w:t>
      </w:r>
      <w:r>
        <w:rPr>
          <w:u w:val="single"/>
        </w:rPr>
        <w:t xml:space="preserve"> upon request or its own initiative, may relieve any holder or class of holders from the electronic payment requirement under this subsection for good cause as determined by the department.</w:t>
      </w:r>
    </w:p>
    <w:p>
      <w:pPr>
        <w:ind w:left="0" w:right="0" w:firstLine="360"/>
        <w:jc w:val="both"/>
      </w:pPr>
      <w:r>
        <w:rPr>
          <w:u w:val="single"/>
        </w:rPr>
        <w:t xml:space="preserve">(b) For purposes of this subsection, "good cause" means:</w:t>
      </w:r>
    </w:p>
    <w:p>
      <w:pPr>
        <w:ind w:left="0" w:right="0" w:firstLine="360"/>
        <w:jc w:val="both"/>
      </w:pPr>
      <w:r>
        <w:rPr>
          <w:u w:val="single"/>
        </w:rPr>
        <w:t xml:space="preserve">(i) A circumstance or condition exists that, in the department's judgment, prevents the holder from remitting payments due under this section electronically; or</w:t>
      </w:r>
    </w:p>
    <w:p>
      <w:pPr>
        <w:ind w:left="0" w:right="0" w:firstLine="360"/>
        <w:jc w:val="both"/>
      </w:pPr>
      <w:r>
        <w:rPr>
          <w:u w:val="single"/>
        </w:rPr>
        <w:t xml:space="preserve">(ii) The department determines that relief from the electronic payment requirement under this subsection supports the efficient or effective administration of this chapter.</w:t>
      </w:r>
    </w:p>
    <w:p>
      <w:pPr>
        <w:ind w:left="0" w:right="0" w:firstLine="360"/>
        <w:jc w:val="both"/>
      </w:pPr>
      <w:r>
        <w:rPr/>
        <w:t xml:space="preserve">(2)(a)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RCW 63.29.135. Counties, cities, towns, or other municipal or quasi-municipal corporations </w:t>
      </w:r>
      <w:r>
        <w:t>((</w:t>
      </w:r>
      <w:r>
        <w:rPr>
          <w:strike/>
        </w:rPr>
        <w:t xml:space="preserve">shall</w:t>
      </w:r>
      <w:r>
        <w:t>))</w:t>
      </w:r>
      <w:r>
        <w:rPr/>
        <w:t xml:space="preserve"> </w:t>
      </w:r>
      <w:r>
        <w:rPr>
          <w:u w:val="single"/>
        </w:rPr>
        <w:t xml:space="preserve">must</w:t>
      </w:r>
      <w:r>
        <w:rPr/>
        <w:t xml:space="preserve"> provide to the department a report of property it is holding pursuant to this section. The report </w:t>
      </w:r>
      <w:r>
        <w:t>((</w:t>
      </w:r>
      <w:r>
        <w:rPr>
          <w:strike/>
        </w:rPr>
        <w:t xml:space="preserve">shall</w:t>
      </w:r>
      <w:r>
        <w:t>))</w:t>
      </w:r>
      <w:r>
        <w:rPr/>
        <w:t xml:space="preserve"> </w:t>
      </w:r>
      <w:r>
        <w:rPr>
          <w:u w:val="single"/>
        </w:rPr>
        <w:t xml:space="preserve">must</w:t>
      </w:r>
      <w:r>
        <w:rPr/>
        <w:t xml:space="preserve"> identify the property and owner in the manner provided in RCW 63.29.170 and the department </w:t>
      </w:r>
      <w:r>
        <w:t>((</w:t>
      </w:r>
      <w:r>
        <w:rPr>
          <w:strike/>
        </w:rPr>
        <w:t xml:space="preserve">shall</w:t>
      </w:r>
      <w:r>
        <w:t>))</w:t>
      </w:r>
      <w:r>
        <w:rPr/>
        <w:t xml:space="preserve"> </w:t>
      </w:r>
      <w:r>
        <w:rPr>
          <w:u w:val="single"/>
        </w:rPr>
        <w:t xml:space="preserve">must</w:t>
      </w:r>
      <w:r>
        <w:rPr/>
        <w:t xml:space="preserve"> publish the information as provided in RCW 63.29.180.</w:t>
      </w:r>
    </w:p>
    <w:p>
      <w:pPr>
        <w:ind w:left="0" w:right="0" w:firstLine="360"/>
        <w:jc w:val="both"/>
      </w:pPr>
      <w:r>
        <w:rPr/>
        <w:t xml:space="preserve">(b)(i) A public transportation authority that holds funds representing value on abandoned fare cards may retain the funds until the owner notifies the authority and establishes ownership as provided in RCW 63.29.135.</w:t>
      </w:r>
    </w:p>
    <w:p>
      <w:pPr>
        <w:ind w:left="0" w:right="0" w:firstLine="360"/>
        <w:jc w:val="both"/>
      </w:pPr>
      <w:r>
        <w:rPr/>
        <w:t xml:space="preserve">(ii) For the purposes of this subsection (2)(b), "public transportation authority" means a municipality, as defined in RCW 35.58.272, a regional transit authority authorized by chapter 81.112 RCW, a public mass transportation system authorized by chapter 47.60 RCW, or a city transportation authority authorized by chapter 35.95A RCW.</w:t>
      </w:r>
    </w:p>
    <w:p>
      <w:pPr>
        <w:ind w:left="0" w:right="0" w:firstLine="360"/>
        <w:jc w:val="both"/>
      </w:pPr>
      <w:r>
        <w:rPr/>
        <w:t xml:space="preserve">(3)</w:t>
      </w:r>
      <w:r>
        <w:rPr>
          <w:u w:val="single"/>
        </w:rPr>
        <w:t xml:space="preserve">(a)</w:t>
      </w:r>
      <w:r>
        <w:rPr/>
        <w:t xml:space="preserve"> The contents of a safe deposit box or other safekeeping repository presumed abandoned under RCW 63.29.160 and reported under RCW 63.29.170 </w:t>
      </w:r>
      <w:r>
        <w:t>((</w:t>
      </w:r>
      <w:r>
        <w:rPr>
          <w:strike/>
        </w:rPr>
        <w:t xml:space="preserve">shall</w:t>
      </w:r>
      <w:r>
        <w:t>))</w:t>
      </w:r>
      <w:r>
        <w:rPr/>
        <w:t xml:space="preserve"> </w:t>
      </w:r>
      <w:r>
        <w:rPr>
          <w:u w:val="single"/>
        </w:rPr>
        <w:t xml:space="preserve">must</w:t>
      </w:r>
      <w:r>
        <w:rPr/>
        <w:t xml:space="preserve"> be paid or delivered to the department within six months after the final date for filing the report required by RCW 63.29.170.</w:t>
      </w:r>
    </w:p>
    <w:p>
      <w:pPr>
        <w:ind w:left="0" w:right="0" w:firstLine="360"/>
        <w:jc w:val="both"/>
      </w:pPr>
      <w:r>
        <w:rPr/>
        <w:t xml:space="preserve"> </w:t>
      </w:r>
      <w:r>
        <w:rPr>
          <w:u w:val="single"/>
        </w:rPr>
        <w:t xml:space="preserve">(b)</w:t>
      </w:r>
      <w:r>
        <w:rPr/>
        <w:t xml:space="preserve"> If the owner establishes the right to receive the abandoned property to the satisfaction of the holder before the property has been delivered or it appears that for some other reason the presumption of abandonment is erroneous, the holder need not pay or deliver the property to the department, and the property will no longer be presumed abandoned. In that case, the holder </w:t>
      </w:r>
      <w:r>
        <w:t>((</w:t>
      </w:r>
      <w:r>
        <w:rPr>
          <w:strike/>
        </w:rPr>
        <w:t xml:space="preserve">shall</w:t>
      </w:r>
      <w:r>
        <w:t>))</w:t>
      </w:r>
      <w:r>
        <w:rPr/>
        <w:t xml:space="preserve"> </w:t>
      </w:r>
      <w:r>
        <w:rPr>
          <w:u w:val="single"/>
        </w:rPr>
        <w:t xml:space="preserve">must</w:t>
      </w:r>
      <w:r>
        <w:rPr/>
        <w:t xml:space="preserve"> file with the department a verified written explanation of the proof of claim or of the error in the presumption of abandonment.</w:t>
      </w:r>
    </w:p>
    <w:p>
      <w:pPr>
        <w:ind w:left="0" w:right="0" w:firstLine="360"/>
        <w:jc w:val="both"/>
      </w:pPr>
      <w:r>
        <w:rPr/>
        <w:t xml:space="preserve">(4) The holder of an interest under RCW 63.29.100 </w:t>
      </w:r>
      <w:r>
        <w:t>((</w:t>
      </w:r>
      <w:r>
        <w:rPr>
          <w:strike/>
        </w:rPr>
        <w:t xml:space="preserve">shall</w:t>
      </w:r>
      <w:r>
        <w:t>))</w:t>
      </w:r>
      <w:r>
        <w:rPr/>
        <w:t xml:space="preserve"> </w:t>
      </w:r>
      <w:r>
        <w:rPr>
          <w:u w:val="single"/>
        </w:rPr>
        <w:t xml:space="preserve">must</w:t>
      </w:r>
      <w:r>
        <w:rPr/>
        <w:t xml:space="preserve"> deliver a duplicate certificate or other evidence of ownership if the holder does not issue certificates of ownership to the department. Upon delivery of a duplicate certificate to the department, the holder and any transfer agent, registrar, or other person acting for or on behalf of a holder in executing or delivering the duplicate certificate is relieved of all liability of every kind in accordance with RCW 63.29.200 to every person, including any person acquiring the original certificate or the duplicate of the certificate issued to the department, for any losses or damages resulting to any person by the issuance and delivery to the department of the duplicate certificate.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290</w:t>
      </w:r>
      <w:r>
        <w:rPr/>
        <w:t xml:space="preserve"> and 1983 c 179 s 29 are each amended to read as follows:</w:t>
      </w:r>
    </w:p>
    <w:p>
      <w:pPr>
        <w:ind w:left="0" w:right="0" w:firstLine="360"/>
        <w:jc w:val="both"/>
      </w:pPr>
      <w:r>
        <w:rPr/>
        <w:t xml:space="preserve">(1) The expiration, after September 1, 1979,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department as required by this chapter.</w:t>
      </w:r>
    </w:p>
    <w:p>
      <w:pPr>
        <w:ind w:left="0" w:right="0" w:firstLine="360"/>
        <w:jc w:val="both"/>
      </w:pPr>
      <w:r>
        <w:rPr/>
        <w:t xml:space="preserve">(2) </w:t>
      </w:r>
      <w:r>
        <w:rPr>
          <w:u w:val="single"/>
        </w:rPr>
        <w:t xml:space="preserve">Except as otherwise provided in this section, n</w:t>
      </w:r>
      <w:r>
        <w:rPr/>
        <w:t xml:space="preserve">o action or proceeding may be commenced by the department with respect to any duty of a holder under this chapter more than six years after the duty arose.</w:t>
      </w:r>
    </w:p>
    <w:p>
      <w:pPr>
        <w:ind w:left="0" w:right="0" w:firstLine="360"/>
        <w:jc w:val="both"/>
      </w:pPr>
      <w:r>
        <w:rPr>
          <w:u w:val="single"/>
        </w:rPr>
        <w:t xml:space="preserve">(3) No action or proceeding may be commenced by the department with respect to any assessment under this chapter more than three years after the later of (a) the due date for payment of the assessment including any extension granted by the department or (b) thirty days after the final decision on any petition for review under section 2111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300</w:t>
      </w:r>
      <w:r>
        <w:rPr/>
        <w:t xml:space="preserve"> and 1983 c 179 s 30 are each amended to read as follows:</w:t>
      </w:r>
    </w:p>
    <w:p>
      <w:pPr>
        <w:ind w:left="0" w:right="0" w:firstLine="360"/>
        <w:jc w:val="both"/>
      </w:pPr>
      <w:r>
        <w:rPr/>
        <w:t xml:space="preserve">(1) The department may require any person who has not filed a report to file a verified report stating whether or not the person is holding any unclaimed property reportable or deliverable under this chapter. Nothing in this chapter requires reporting of property which is not subject to payment or delivery.</w:t>
      </w:r>
    </w:p>
    <w:p>
      <w:pPr>
        <w:ind w:left="0" w:right="0" w:firstLine="360"/>
        <w:jc w:val="both"/>
      </w:pPr>
      <w:r>
        <w:rPr/>
        <w:t xml:space="preserve">(2) The department, at reasonable times and upon reasonable notice, may examine the records of any person to determine whether the person has complied with the provisions of this chapter. The department may conduct the examination even if the person believes it is not in possession of any property reportable or deliverable under this chapter.</w:t>
      </w:r>
    </w:p>
    <w:p>
      <w:pPr>
        <w:ind w:left="0" w:right="0" w:firstLine="360"/>
        <w:jc w:val="both"/>
      </w:pPr>
      <w:r>
        <w:rPr/>
        <w:t xml:space="preserve">(3) If a person is treated under RCW 63.29.120 as the holder of the property only insofar as the interest of the business association in the property is concerned, the department, pursuant to subsection (2) of this section, may examine the records of the person if the department has given the notice required by subsection (2) of this section to both the person and the business association at least ninety days before the examination.</w:t>
      </w:r>
    </w:p>
    <w:p>
      <w:pPr>
        <w:ind w:left="0" w:right="0" w:firstLine="360"/>
        <w:jc w:val="both"/>
      </w:pPr>
      <w:r>
        <w:rPr/>
        <w:t xml:space="preserve">(4) </w:t>
      </w:r>
      <w:r>
        <w:rPr>
          <w:u w:val="single"/>
        </w:rPr>
        <w:t xml:space="preserve">Material obtained by any person during any examination authorized under this chapter, or whether the holder was, is being, or will be examined or subject to an examination, is confidential information and may not be disclosed to any person except as provided in RCW 63.29.380.</w:t>
      </w:r>
    </w:p>
    <w:p>
      <w:pPr>
        <w:ind w:left="0" w:right="0" w:firstLine="360"/>
        <w:jc w:val="both"/>
      </w:pPr>
      <w:r>
        <w:rPr>
          <w:u w:val="single"/>
        </w:rPr>
        <w:t xml:space="preserve">(5)</w:t>
      </w:r>
      <w:r>
        <w:rPr/>
        <w:t xml:space="preserve"> If an examination of the records of a person results in the disclosure of property reportable and </w:t>
      </w:r>
      <w:r>
        <w:rPr>
          <w:u w:val="single"/>
        </w:rPr>
        <w:t xml:space="preserve">payable or</w:t>
      </w:r>
      <w:r>
        <w:rPr/>
        <w:t xml:space="preserve"> deliverable under this chapter, the department </w:t>
      </w:r>
      <w:r>
        <w:rPr>
          <w:u w:val="single"/>
        </w:rPr>
        <w:t xml:space="preserve">must assess against the person the amount that should have been reported and paid as determined or approved by the department. An assessment must also include a demand to deliver any property that should have been reported and delivered to the department under this chapter. The assessment must include interest and penalties as provided in RCW 63.29.340. The department</w:t>
      </w:r>
      <w:r>
        <w:rPr/>
        <w:t xml:space="preserve"> may assess the cost of the examination against the holder at the rate of one hundred forty dollars a day for each examiner, but in no case may the charges exceed the lesser of three thousand dollars or the value of the property found to be reportable and </w:t>
      </w:r>
      <w:r>
        <w:rPr>
          <w:u w:val="single"/>
        </w:rPr>
        <w:t xml:space="preserve">payable or</w:t>
      </w:r>
      <w:r>
        <w:rPr/>
        <w:t xml:space="preserve"> deliverable. No assessment </w:t>
      </w:r>
      <w:r>
        <w:t>((</w:t>
      </w:r>
      <w:r>
        <w:rPr>
          <w:strike/>
        </w:rPr>
        <w:t xml:space="preserve">shall</w:t>
      </w:r>
      <w:r>
        <w:t>))</w:t>
      </w:r>
      <w:r>
        <w:rPr/>
        <w:t xml:space="preserve"> </w:t>
      </w:r>
      <w:r>
        <w:rPr>
          <w:u w:val="single"/>
        </w:rPr>
        <w:t xml:space="preserve">for costs may</w:t>
      </w:r>
      <w:r>
        <w:rPr/>
        <w:t xml:space="preserve"> be imposed </w:t>
      </w:r>
      <w:r>
        <w:t>((</w:t>
      </w:r>
      <w:r>
        <w:rPr>
          <w:strike/>
        </w:rPr>
        <w:t xml:space="preserve">where</w:t>
      </w:r>
      <w:r>
        <w:t>))</w:t>
      </w:r>
      <w:r>
        <w:rPr/>
        <w:t xml:space="preserve"> </w:t>
      </w:r>
      <w:r>
        <w:rPr>
          <w:u w:val="single"/>
        </w:rPr>
        <w:t xml:space="preserve">when</w:t>
      </w:r>
      <w:r>
        <w:rPr/>
        <w:t xml:space="preserve"> the person proves that failure to report and deliver property was inadvertent. The cost of examination made pursuant to subsection (3) of this section may be imposed only against the business association.</w:t>
      </w:r>
    </w:p>
    <w:p>
      <w:pPr>
        <w:ind w:left="0" w:right="0" w:firstLine="360"/>
        <w:jc w:val="both"/>
      </w:pPr>
      <w:r>
        <w:t>((</w:t>
      </w:r>
      <w:r>
        <w:rPr>
          <w:strike/>
        </w:rPr>
        <w:t xml:space="preserve">(5)</w:t>
      </w:r>
      <w:r>
        <w:t>))</w:t>
      </w:r>
      <w:r>
        <w:rPr/>
        <w:t xml:space="preserve"> </w:t>
      </w:r>
      <w:r>
        <w:rPr>
          <w:u w:val="single"/>
        </w:rPr>
        <w:t xml:space="preserve">(6)</w:t>
      </w:r>
      <w:r>
        <w:rPr/>
        <w:t xml:space="preserve"> If a holder fails after June 30, 1983, to maintain the records required by RCW 63.29.310 and the records of the holder available for the periods subject to this chapter are insufficient to permit the preparation of a report, the department may </w:t>
      </w:r>
      <w:r>
        <w:t>((</w:t>
      </w:r>
      <w:r>
        <w:rPr>
          <w:strike/>
        </w:rPr>
        <w:t xml:space="preserve">require the holder to report and pay</w:t>
      </w:r>
      <w:r>
        <w:t>))</w:t>
      </w:r>
      <w:r>
        <w:rPr/>
        <w:t xml:space="preserve"> </w:t>
      </w:r>
      <w:r>
        <w:rPr>
          <w:u w:val="single"/>
        </w:rPr>
        <w:t xml:space="preserve">assess</w:t>
      </w:r>
      <w:r>
        <w:rPr/>
        <w:t xml:space="preserve"> such amounts as may reasonably be estimated from any available records.</w:t>
      </w:r>
    </w:p>
    <w:p>
      <w:pPr>
        <w:ind w:left="0" w:right="0" w:firstLine="360"/>
        <w:jc w:val="both"/>
      </w:pPr>
      <w:r>
        <w:rPr>
          <w:u w:val="single"/>
        </w:rPr>
        <w:t xml:space="preserve">(7)(a) Except as provided in (b) of this subsection, all amounts and property identified in any assessment issued by the department under this section must be paid or delivered to the department within thirty days of issuance.</w:t>
      </w:r>
    </w:p>
    <w:p>
      <w:pPr>
        <w:ind w:left="0" w:right="0" w:firstLine="360"/>
        <w:jc w:val="both"/>
      </w:pPr>
      <w:r>
        <w:rPr>
          <w:u w:val="single"/>
        </w:rPr>
        <w:t xml:space="preserve">(b) If a timely petition for review of an assessment is filed with the department as provided in section 2111 of this act, only the uncontested amounts and property must be paid or delivered to the department within thirty days of the issuance of the assessment.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340</w:t>
      </w:r>
      <w:r>
        <w:rPr/>
        <w:t xml:space="preserve"> and 2011 c 96 s 45 are each amended to read as follows:</w:t>
      </w:r>
    </w:p>
    <w:p>
      <w:pPr>
        <w:ind w:left="0" w:right="0" w:firstLine="360"/>
        <w:jc w:val="both"/>
      </w:pPr>
      <w:r>
        <w:rPr/>
        <w:t xml:space="preserve">(1) A person who fails to pay or deliver property </w:t>
      </w:r>
      <w:r>
        <w:t>((</w:t>
      </w:r>
      <w:r>
        <w:rPr>
          <w:strike/>
        </w:rPr>
        <w:t xml:space="preserve">within the time prescribed by this chapter shall be</w:t>
      </w:r>
      <w:r>
        <w:t>))</w:t>
      </w:r>
      <w:r>
        <w:rPr/>
        <w:t xml:space="preserve"> </w:t>
      </w:r>
      <w:r>
        <w:rPr>
          <w:u w:val="single"/>
        </w:rPr>
        <w:t xml:space="preserve">when due is</w:t>
      </w:r>
      <w:r>
        <w:rPr/>
        <w:t xml:space="preserve"> required to pay to the department interest at the rate as computed under RCW 82.32.050(2) from the date the property should have been paid or delivered until the property is paid or delivered</w:t>
      </w:r>
      <w:r>
        <w:t>((</w:t>
      </w:r>
      <w:r>
        <w:rPr>
          <w:strike/>
        </w:rPr>
        <w:t xml:space="preserve">, unless</w:t>
      </w:r>
      <w:r>
        <w:t>))</w:t>
      </w:r>
      <w:r>
        <w:rPr>
          <w:u w:val="single"/>
        </w:rPr>
        <w:t xml:space="preserve">. However, the department must waive or cancel interest imposed under this subsection if:</w:t>
      </w:r>
    </w:p>
    <w:p>
      <w:pPr>
        <w:ind w:left="0" w:right="0" w:firstLine="360"/>
        <w:jc w:val="both"/>
      </w:pPr>
      <w:r>
        <w:rPr>
          <w:u w:val="single"/>
        </w:rPr>
        <w:t xml:space="preserve">(a) T</w:t>
      </w:r>
      <w:r>
        <w:rPr/>
        <w:t xml:space="preserve">he department finds that the failure to pay or deliver the property within the time prescribed by this chapter was the result of circumstances beyond the person's control sufficient for waiver or cancellation of interest under RCW 82.32.105</w:t>
      </w:r>
      <w:r>
        <w:rPr>
          <w:u w:val="single"/>
        </w:rPr>
        <w:t xml:space="preserve">;</w:t>
      </w:r>
    </w:p>
    <w:p>
      <w:pPr>
        <w:ind w:left="0" w:right="0" w:firstLine="360"/>
        <w:jc w:val="both"/>
      </w:pPr>
      <w:r>
        <w:rPr>
          <w:u w:val="single"/>
        </w:rPr>
        <w:t xml:space="preserve">(b) The failure to timely pay or deliver the property within the time prescribed by this chapter was the direct result of written instructions given to the person by the department; or</w:t>
      </w:r>
    </w:p>
    <w:p>
      <w:pPr>
        <w:ind w:left="0" w:right="0" w:firstLine="360"/>
        <w:jc w:val="both"/>
      </w:pPr>
      <w:r>
        <w:rPr>
          <w:u w:val="single"/>
        </w:rPr>
        <w:t xml:space="preserve">(c) The extension of a due date for payment or delivery under an assessment issued by the department was not at the person's request and was for the sole convenience of the department</w:t>
      </w:r>
      <w:r>
        <w:rPr/>
        <w:t xml:space="preserve">.</w:t>
      </w:r>
    </w:p>
    <w:p>
      <w:pPr>
        <w:ind w:left="0" w:right="0" w:firstLine="360"/>
        <w:jc w:val="both"/>
      </w:pPr>
      <w:r>
        <w:rPr/>
        <w:t xml:space="preserve">(2) </w:t>
      </w:r>
      <w:r>
        <w:t>((</w:t>
      </w:r>
      <w:r>
        <w:rPr>
          <w:strike/>
        </w:rPr>
        <w:t xml:space="preserve">A person who willfully fails to render any report, to pay or deliver property, or to perform other duties required under this chapter shall pay a civil penalty of one hundred dollars for each day the report is withheld or the duty is not performed, but not more than five thousand dollars, plus one hundred percent of the value of the property which should have been reported, paid or delivered.</w:t>
      </w:r>
    </w:p>
    <w:p>
      <w:pPr>
        <w:ind w:left="0" w:right="0" w:firstLine="360"/>
        <w:jc w:val="both"/>
      </w:pPr>
      <w:r>
        <w:rPr>
          <w:strike/>
        </w:rPr>
        <w:t xml:space="preserve">(3) A person who willfully refuses after written demand by the department to pay or deliver property to the department as required under this chapter or who enters into a contract to avoid the duties of this chapter is guilty of a gross misdemeanor and upon conviction may be punished by a fine of not more than one thousand dollars or imprisonment for up to three hundred sixty-four days, or both.</w:t>
      </w:r>
      <w:r>
        <w:t>))</w:t>
      </w:r>
      <w:r>
        <w:rPr/>
        <w:t xml:space="preserve"> </w:t>
      </w:r>
      <w:r>
        <w:rPr>
          <w:u w:val="single"/>
        </w:rPr>
        <w:t xml:space="preserve">If a person fails to file any report or to pay or deliver any amounts or property when due under a report required under this chapter, there is assessed a penalty equal to ten percent of the amount unpaid and the value of any property not delivered.</w:t>
      </w:r>
    </w:p>
    <w:p>
      <w:pPr>
        <w:ind w:left="0" w:right="0" w:firstLine="360"/>
        <w:jc w:val="both"/>
      </w:pPr>
      <w:r>
        <w:rPr>
          <w:u w:val="single"/>
        </w:rPr>
        <w:t xml:space="preserve">(3) If an examination results in an assessment for amounts unpaid or property not delivered, there is assessed a penalty equal to ten percent of the amount unpaid and the value of any property not delivered.</w:t>
      </w:r>
    </w:p>
    <w:p>
      <w:pPr>
        <w:ind w:left="0" w:right="0" w:firstLine="360"/>
        <w:jc w:val="both"/>
      </w:pPr>
      <w:r>
        <w:rPr>
          <w:u w:val="single"/>
        </w:rPr>
        <w:t xml:space="preserve">(4) If a person fails to pay or deliver to the department by the due date any amounts or property due under an assessment issued by the department to the person, there is assessed an additional penalty of five percent of the amount unpaid and the value of any property not delivered.</w:t>
      </w:r>
    </w:p>
    <w:p>
      <w:pPr>
        <w:ind w:left="0" w:right="0" w:firstLine="360"/>
        <w:jc w:val="both"/>
      </w:pPr>
      <w:r>
        <w:rPr>
          <w:u w:val="single"/>
        </w:rPr>
        <w:t xml:space="preserve">(5) Penalties under subsections (2) through (4) of this section may be waived or canceled only if the department finds that the failure to pay or deliver within the time prescribed by this chapter was the result of circumstances beyond the person's control sufficient for waiver or cancellation of penalties under RCW 82.32.105.</w:t>
      </w:r>
    </w:p>
    <w:p>
      <w:pPr>
        <w:ind w:left="0" w:right="0" w:firstLine="360"/>
        <w:jc w:val="both"/>
      </w:pPr>
      <w:r>
        <w:rPr>
          <w:u w:val="single"/>
        </w:rPr>
        <w:t xml:space="preserve">(6) If a person willfully fails to file a report or to provide written notice to apparent owners as required under this chapter, the department may assess a civil penalty of one hundred dollars for each day the report is withheld or the notice is not sent, but not more than five thousand dollars.</w:t>
      </w:r>
    </w:p>
    <w:p>
      <w:pPr>
        <w:ind w:left="0" w:right="0" w:firstLine="360"/>
        <w:jc w:val="both"/>
      </w:pPr>
      <w:r>
        <w:rPr>
          <w:u w:val="single"/>
        </w:rPr>
        <w:t xml:space="preserve">(7) If a holder, having filed a report, failed to file the report electronically as required by RCW 63.29.170, or failed to pay electronically any amounts due under the report as required by RCW 63.29.190, the department must assess a penalty equal to five percent of the amount payable or deliverable under the report, unless the department grants the taxpayer relief from the electronic filing and payment requirements. Total penalties assessed under this subsection may not exceed five percent of the amount payable and value of property deliverable under the report.</w:t>
      </w:r>
    </w:p>
    <w:p>
      <w:pPr>
        <w:ind w:left="0" w:right="0" w:firstLine="360"/>
        <w:jc w:val="both"/>
      </w:pPr>
      <w:r>
        <w:rPr>
          <w:u w:val="single"/>
        </w:rPr>
        <w:t xml:space="preserve">(8) The penalties imposed in this section are cumulative.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 Except as otherwise provided in subsections (2) through (4) of this section, the department must waive all penalties and interest on amounts payable or property deliverable under this chapter if before November 1, 2016, the holder:</w:t>
      </w:r>
    </w:p>
    <w:p>
      <w:pPr>
        <w:ind w:left="0" w:right="0" w:firstLine="360"/>
        <w:jc w:val="both"/>
      </w:pPr>
      <w:r>
        <w:rPr/>
        <w:t xml:space="preserve">(a) Completes an application for a penalty and interest waiver under this section in the form and manner prescribed by the department;</w:t>
      </w:r>
    </w:p>
    <w:p>
      <w:pPr>
        <w:ind w:left="0" w:right="0" w:firstLine="360"/>
        <w:jc w:val="both"/>
      </w:pPr>
      <w:r>
        <w:rPr/>
        <w:t xml:space="preserve">(b) Files a report as required by this chapter that includes all property for which the penalty and interest wavier is requested; and</w:t>
      </w:r>
    </w:p>
    <w:p>
      <w:pPr>
        <w:ind w:left="0" w:right="0" w:firstLine="360"/>
        <w:jc w:val="both"/>
      </w:pPr>
      <w:r>
        <w:rPr/>
        <w:t xml:space="preserve">(c) Pays and delivers all amounts and property identified on that report.</w:t>
      </w:r>
    </w:p>
    <w:p>
      <w:pPr>
        <w:ind w:left="0" w:right="0" w:firstLine="360"/>
        <w:jc w:val="both"/>
      </w:pPr>
      <w:r>
        <w:rPr/>
        <w:t xml:space="preserve">(2) This section does not apply to any amounts or property that have been paid, delivered, or reported to the department before July 1, 2015.</w:t>
      </w:r>
    </w:p>
    <w:p>
      <w:pPr>
        <w:ind w:left="0" w:right="0" w:firstLine="360"/>
        <w:jc w:val="both"/>
      </w:pPr>
      <w:r>
        <w:rPr/>
        <w:t xml:space="preserve">(3) This section does not apply to any amounts or property included in an assessment or that have otherwise been identified through an investigation or examination.</w:t>
      </w:r>
    </w:p>
    <w:p>
      <w:pPr>
        <w:ind w:left="0" w:right="0" w:firstLine="360"/>
        <w:jc w:val="both"/>
      </w:pPr>
      <w:r>
        <w:rPr/>
        <w:t xml:space="preserve">(4) Except as authorized under RCW 63.29.200, a holder may not seek a refund for any amounts or property paid or delivered to the department under this section, or otherwise challenge whether such amounts or property were properly due under this chapter.</w:t>
      </w:r>
    </w:p>
    <w:p>
      <w:pPr>
        <w:ind w:left="0" w:right="0" w:firstLine="360"/>
        <w:jc w:val="both"/>
      </w:pPr>
      <w:r>
        <w:rPr/>
        <w:t xml:space="preserve">(5) All amounts reported, paid, and delivered under this section are subject to verification by the department. A grant by the department of any waiver under this section does not preclude assessment for amounts due or property deliverable that have not been paid or delivered to the department.</w:t>
      </w:r>
    </w:p>
    <w:p>
      <w:pPr>
        <w:ind w:left="0" w:right="0" w:firstLine="360"/>
        <w:jc w:val="both"/>
      </w:pPr>
      <w:r>
        <w:rPr/>
        <w:t xml:space="preserve">(6) After October 31, 2016, if the department determines it is unable to effectively implement any of the mandatory penalty provisions of RCW 63.29.340 as amended by section 2108 of this act, the department may waive all mandatory penalties and interest under RCW 63.29.340 for all holders until October 31, 2017.</w:t>
      </w:r>
    </w:p>
    <w:p>
      <w:pPr>
        <w:ind w:left="0" w:right="0" w:firstLine="360"/>
        <w:jc w:val="both"/>
      </w:pPr>
      <w:r>
        <w:rPr/>
        <w:t xml:space="preserve">(7) The department must publicize the availability of the penalty waivers provided in this section.</w:t>
      </w:r>
    </w:p>
    <w:p>
      <w:pPr>
        <w:ind w:left="0" w:right="0" w:firstLine="360"/>
        <w:jc w:val="both"/>
      </w:pPr>
      <w:r>
        <w:rPr/>
        <w:t xml:space="preserve">(8) This section expires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(1)(a) If, upon receipt of an application by a holder for a refund or return of property, or upon an examination of the report or records of any holder, it is determined by the department that any amount, interest, or penalty has been paid in excess of that properly due under this chapter or that any property was delivered to the department under this chapter in error, then with the exception of amounts delivered by the department to a claimant under RCW 63.29.240, the excess amount must be refunded to the holder, or the property delivered in error returned to the holder, as the case may be.</w:t>
      </w:r>
    </w:p>
    <w:p>
      <w:pPr>
        <w:ind w:left="0" w:right="0" w:firstLine="360"/>
        <w:jc w:val="both"/>
      </w:pPr>
      <w:r>
        <w:rPr/>
        <w:t xml:space="preserve">(b)(i) Except as otherwise provided in RCW 63.29.200(2) or this section, no refund or return of property may be made for any amount or property paid or delivered, or for any interest or penalty paid, more than six years after the end of the calendar year in which the payment or delivery occurred.</w:t>
      </w:r>
    </w:p>
    <w:p>
      <w:pPr>
        <w:ind w:left="0" w:right="0" w:firstLine="360"/>
        <w:jc w:val="both"/>
      </w:pPr>
      <w:r>
        <w:rPr/>
        <w:t xml:space="preserve">(ii) The expiration of the limitations period in this subsection will not bar a refund or the return of property if a complete application for such refund or return of property was received by the department before the expiration of such limitations period.</w:t>
      </w:r>
    </w:p>
    <w:p>
      <w:pPr>
        <w:ind w:left="0" w:right="0" w:firstLine="360"/>
        <w:jc w:val="both"/>
      </w:pPr>
      <w:r>
        <w:rPr/>
        <w:t xml:space="preserve">(2) The execution of a written waiver signed by the holder and the department will extend the time for making a refund of any amounts paid, or a return of property delivered in error, during, or attributable to, the years covered by the waiver if, prior to the expiration of the waiver period, a complete application for refund or return of such amounts or property is made by the holder or the department discovers a refund is due or a return of property under this section is required.</w:t>
      </w:r>
    </w:p>
    <w:p>
      <w:pPr>
        <w:ind w:left="0" w:right="0" w:firstLine="360"/>
        <w:jc w:val="both"/>
      </w:pPr>
      <w:r>
        <w:rPr/>
        <w:t xml:space="preserve">(3) For purposes of subsections (1) and (2) of this section, an application for a refund or return of property is complete if it includes information the department deems sufficient to substantiate the holder's claim for a refund or return of property. If the department receives an incomplete application before the expiration of the limitations period in subsection (1)(b)(i) of this section or before the expiration of an applicable waiver period as authorized under subsection (2) of this section, the department must provide the holder written notice of the deficiencies of information in the application and grant the holder thirty days from the date of such notice to provide sufficient documentation to substantiate the holder's claim for a refund or return of property. The department may, at its sole discretion, grant a holder up to an additional ninety days to substantiate its claim and specify in a written notice the expiration date of such additional period. If the holder provides sufficient substantiation documentation to the department within the additional time granted but after the expiration of the limitations period in subsection (1)(b)(i) of this section or an applicable waiver period as authorized under subsection (2) of this section, the holder will be deemed to have provided a complete application before the expiration of such limitations or waiver period. This subsection (3) may not be interpreted as governing the administration of applications for refund or return of property other than for purposes of the limitations period established in this section.</w:t>
      </w:r>
    </w:p>
    <w:p>
      <w:pPr>
        <w:ind w:left="0" w:right="0" w:firstLine="360"/>
        <w:jc w:val="both"/>
      </w:pPr>
      <w:r>
        <w:rPr/>
        <w:t xml:space="preserve">(4) Any such refunds must be made by means of vouchers approved by the department and by the issuance of state warrants drawn upon and payable from such funds as the legislature may provide. However, persons who are required to pay amounts due under this chapter electronically must have any refunds paid by electronic funds transfer if the department has the necessary account information to facilitate a refund by electronic funds transfer.</w:t>
      </w:r>
    </w:p>
    <w:p>
      <w:pPr>
        <w:ind w:left="0" w:right="0" w:firstLine="360"/>
        <w:jc w:val="both"/>
      </w:pPr>
      <w:r>
        <w:rPr/>
        <w:t xml:space="preserve">(5) Any judgment for which a recovery is granted by any court of competent jurisdiction, not appealed from, for amounts, penalties, or interest paid by the holder, and costs, in a suit by any holder must be paid in the same manner, as provided in subsection (4) of this section, upon the filing with the department of a certified copy of the order or judgment of the court.</w:t>
      </w:r>
    </w:p>
    <w:p>
      <w:pPr>
        <w:ind w:left="0" w:right="0" w:firstLine="360"/>
        <w:jc w:val="both"/>
      </w:pPr>
      <w:r>
        <w:rPr/>
        <w:t xml:space="preserve">(6) Interest at the rate computed under RCW 82.32.050(2) must be added to the amount of any refund allowed by the department or any court. Interest must be computed from the date the department received the excess payment, until the date the refund is issued.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Any person having been issued an assessment by the department, or a denial of an application for a refund or return of property, under the provisions of this chapter is entitled to a review by the department conducted in accordance with the provisions of RCW 34.05.410 through 34.05.494, subject to judicial review under RCW 34.05.510 through 34.05.598. A petition for review under this section is timely if received in writing by the department before the due date of the assessment, including any extension of the due date granted by the department, or in the case of a refund or return application, thirty days after the department rejects the application in writing, regardless of any subsequent action by the department to reconsider its initial decision. The period for filing a petition for review under this section may be extended as provided in a rule adopted by the department under chapter 34.05 RCW or upon a written agreement signed by the holder and the department.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 Any person who has paid or delivered property to the department under the provisions of this chapter, except one who has failed to keep and preserve records as required in this chapter, feeling aggrieved by such payment or delivery, may appeal to the superior court of Thurston county. The person filing a notice of appeal under this section is deemed the plaintiff, and the department, the defendant.</w:t>
      </w:r>
    </w:p>
    <w:p>
      <w:pPr>
        <w:ind w:left="0" w:right="0" w:firstLine="360"/>
        <w:jc w:val="both"/>
      </w:pPr>
      <w:r>
        <w:rPr/>
        <w:t xml:space="preserve">(2) An appeal under this section must be made within:</w:t>
      </w:r>
    </w:p>
    <w:p>
      <w:pPr>
        <w:ind w:left="0" w:right="0" w:firstLine="360"/>
        <w:jc w:val="both"/>
      </w:pPr>
      <w:r>
        <w:rPr/>
        <w:t xml:space="preserve">(a) The time limitation for a refund provided in section 2110 of this act; or</w:t>
      </w:r>
    </w:p>
    <w:p>
      <w:pPr>
        <w:ind w:left="0" w:right="0" w:firstLine="360"/>
        <w:jc w:val="both"/>
      </w:pPr>
      <w:r>
        <w:rPr/>
        <w:t xml:space="preserve">(b) Thirty days after the department rejects in writing an application for refund or return of property, regardless of any subsequent action by the department to reconsider its initial decision, if:</w:t>
      </w:r>
    </w:p>
    <w:p>
      <w:pPr>
        <w:ind w:left="0" w:right="0" w:firstLine="360"/>
        <w:jc w:val="both"/>
      </w:pPr>
      <w:r>
        <w:rPr/>
        <w:t xml:space="preserve">(i) An application for refund or return of property has been made to the department within the time limitation provided in (a) of this subsection (2) or the limitation provided in RCW 63.29.200(2), as applicable; and</w:t>
      </w:r>
    </w:p>
    <w:p>
      <w:pPr>
        <w:ind w:left="0" w:right="0" w:firstLine="360"/>
        <w:jc w:val="both"/>
      </w:pPr>
      <w:r>
        <w:rPr/>
        <w:t xml:space="preserve">(ii) The time limitation provided under this subsection (2)(b) is later than the time limitation provided in (a) of this subsection (2).</w:t>
      </w:r>
    </w:p>
    <w:p>
      <w:pPr>
        <w:ind w:left="0" w:right="0" w:firstLine="360"/>
        <w:jc w:val="both"/>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ind w:left="0" w:right="0" w:firstLine="360"/>
        <w:jc w:val="both"/>
      </w:pPr>
      <w:r>
        <w:rPr/>
        <w:t xml:space="preserve">(b) The appeal is perfected only by serving a copy of the notice of appeal upon the department and filing the original with proof of service with the clerk of the superior court of Thurston county, within the time specified in subsection (2) of this section.</w:t>
      </w:r>
    </w:p>
    <w:p>
      <w:pPr>
        <w:ind w:left="0" w:right="0" w:firstLine="360"/>
        <w:jc w:val="both"/>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department, and (ii) establish the correct amount payable or the property required to be delivered to the department, if any.</w:t>
      </w:r>
    </w:p>
    <w:p>
      <w:pPr>
        <w:ind w:left="0" w:right="0" w:firstLine="360"/>
        <w:jc w:val="both"/>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ind w:left="0" w:right="0" w:firstLine="360"/>
        <w:jc w:val="both"/>
      </w:pPr>
      <w:r>
        <w:rPr/>
        <w:t xml:space="preserve">(c) Either party may seek appellate review in the same manner as other civil actions are appealed to the appellate courts.</w:t>
      </w:r>
    </w:p>
    <w:p>
      <w:pPr>
        <w:ind w:left="0" w:right="0" w:firstLine="360"/>
        <w:jc w:val="both"/>
      </w:pPr>
      <w:r>
        <w:rPr/>
        <w:t xml:space="preserve">(5) An appeal may be maintained under this section without the need for the plaintiff to first:</w:t>
      </w:r>
    </w:p>
    <w:p>
      <w:pPr>
        <w:ind w:left="0" w:right="0" w:firstLine="360"/>
        <w:jc w:val="both"/>
      </w:pPr>
      <w:r>
        <w:rPr/>
        <w:t xml:space="preserve">(a) Protest against the payment of any amount due or reportable under this chapter or to make any demand to have such amount refunded or returned; or</w:t>
      </w:r>
    </w:p>
    <w:p>
      <w:pPr>
        <w:ind w:left="0" w:right="0" w:firstLine="360"/>
        <w:jc w:val="both"/>
      </w:pPr>
      <w:r>
        <w:rPr/>
        <w:t xml:space="preserve">(b) Petition the department for a refund, return of property, or a review of its action as authorized in section 2111 of this act.</w:t>
      </w:r>
    </w:p>
    <w:p>
      <w:pPr>
        <w:ind w:left="0" w:right="0" w:firstLine="360"/>
        <w:jc w:val="both"/>
      </w:pPr>
      <w:r>
        <w:rPr/>
        <w:t xml:space="preserve">(6) No court action or proceeding of any kind may be maintained by the plaintiff to recover any amount paid, delivered, or reported to the department under this chapter, except as provided in this section or as may be available to the plaintiff under RCW 34.05.510 through 34.05.598.</w:t>
      </w:r>
    </w:p>
    <w:p>
      <w:pPr>
        <w:ind w:left="0" w:right="0" w:firstLine="360"/>
        <w:jc w:val="both"/>
      </w:pPr>
      <w:r>
        <w:rPr/>
        <w:t xml:space="preserve">(7) No appeal may be maintained under this section with respect to matters reviewed by the department under the provisions of chapter 34.05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 The department may enter into an agreement in writing with any holder with respect to any duties under this chapter or any property or amounts due under this chapter, including penalties and interest.</w:t>
      </w:r>
    </w:p>
    <w:p>
      <w:pPr>
        <w:ind w:left="0" w:right="0" w:firstLine="360"/>
        <w:jc w:val="both"/>
      </w:pPr>
      <w:r>
        <w:rPr/>
        <w:t xml:space="preserve">(2) Upon its execution by all parties, the agreement is final and conclusive as to the periods, property, and any other matters expressly covered by the agreement. Except upon a showing of fraud or malfeasance, or of misrepresentation of a material fact:</w:t>
      </w:r>
    </w:p>
    <w:p>
      <w:pPr>
        <w:ind w:left="0" w:right="0" w:firstLine="360"/>
        <w:jc w:val="both"/>
      </w:pPr>
      <w:r>
        <w:rPr/>
        <w:t xml:space="preserve">(a) The agreement may not be reopened as to the matters agreed upon, nor may the agreement be modified, by any officer, employee, or agent of the state, or the holder; and</w:t>
      </w:r>
    </w:p>
    <w:p>
      <w:pPr>
        <w:ind w:left="0" w:right="0" w:firstLine="360"/>
        <w:jc w:val="both"/>
      </w:pPr>
      <w:r>
        <w:rPr/>
        <w:t xml:space="preserve">(b) In any suit, action, or proceeding, such agreement, or any determination, assessment, collection, payment, abatement, or refund, or credit made in accordance with the agreement, may not be annulled, modified, set aside, or disregarded.</w:t>
      </w:r>
    </w:p>
    <w:p>
      <w:pPr>
        <w:ind w:left="0" w:right="0" w:firstLine="360"/>
        <w:jc w:val="both"/>
      </w:pPr>
      <w:r>
        <w:rPr/>
        <w:t xml:space="preserve">(3) No agreement under this section may affect a holder's obligations to an owner or an owner's rights against a holder, except as expressly provided in RCW 63.29.200.</w:t>
      </w:r>
    </w:p>
    <w:p>
      <w:pPr>
        <w:ind w:left="0" w:right="0" w:firstLine="360"/>
        <w:jc w:val="both"/>
      </w:pPr>
      <w:r>
        <w:rPr/>
        <w:t xml:space="preserve">(4) No agreement under this section may include any indemnification of any holder for amounts or property that has not been paid or delivered to the department. Nothing in this subsection (4) may be construed to affect the finality and conclusiveness of any agreement under this section to the extent provided in subsection (2)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2101 of this act applies only with respect to gift certificates issued on or after the effective date of section 2101 of this act.</w:t>
      </w:r>
    </w:p>
    <w:p>
      <w:pPr>
        <w:ind w:left="0" w:right="0" w:firstLine="360"/>
        <w:jc w:val="both"/>
      </w:pPr>
      <w:r>
        <w:rPr/>
        <w:t xml:space="preserve">(2) Section 2102 of this act applies only with respect to gift certificates issued on or after the effective date of section 2102 of this act.</w:t>
      </w:r>
    </w:p>
    <w:p>
      <w:pPr>
        <w:ind w:left="0" w:right="0" w:firstLine="360"/>
        <w:jc w:val="both"/>
      </w:pPr>
      <w:r>
        <w:rPr/>
        <w:t xml:space="preserve">(3) Section 2106 of this act applies only with respect to original assessments issued on or after the effective date of section 2106 of this act.</w:t>
      </w:r>
    </w:p>
    <w:p>
      <w:pPr>
        <w:ind w:left="0" w:right="0" w:firstLine="360"/>
        <w:jc w:val="both"/>
      </w:pPr>
      <w:r>
        <w:rPr/>
        <w:t xml:space="preserve">(4) Section 2108 of this act applies only with respect to reports initially due, or property initially payable or deliverable, or other duties that arise initially on or after the effective date of section 2108 of this act.</w:t>
      </w:r>
    </w:p>
    <w:p>
      <w:pPr>
        <w:ind w:left="0" w:right="0" w:firstLine="360"/>
        <w:jc w:val="both"/>
      </w:pPr>
      <w:r>
        <w:rPr/>
        <w:t xml:space="preserve">(5) Section 2110 of this act applies only with respect to (a) requests for refund or the return of property, where the request is originally received by the department on or after the effective date of section 2110 of this act, and (b) excess payments or property improperly delivered, where such excess payments or improper delivery are discovered by the department on or after the effective date of section 2110 of this act.</w:t>
      </w:r>
    </w:p>
    <w:p>
      <w:pPr>
        <w:ind w:left="0" w:right="0" w:firstLine="360"/>
        <w:jc w:val="center"/>
      </w:pPr>
      <w:r>
        <w:rPr>
          <w:b/>
        </w:rPr>
        <w:t xml:space="preserve">PART XXII</w:t>
      </w:r>
    </w:p>
    <w:p>
      <w:pPr>
        <w:ind w:left="0" w:right="0" w:firstLine="360"/>
        <w:jc w:val="center"/>
      </w:pPr>
      <w:r>
        <w:rPr>
          <w:b/>
        </w:rPr>
        <w:t xml:space="preserve">[NOT USED]</w:t>
      </w:r>
    </w:p>
    <w:p>
      <w:pPr>
        <w:ind w:left="0" w:right="0" w:firstLine="360"/>
        <w:jc w:val="center"/>
      </w:pPr>
      <w:r>
        <w:rPr>
          <w:b/>
        </w:rPr>
        <w:t xml:space="preserve">PART XXIII</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2301</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July 1, 2015.</w:t>
      </w:r>
    </w:p>
    <w:p>
      <w:pPr>
        <w:ind w:left="0" w:right="0" w:firstLine="360"/>
        <w:jc w:val="both"/>
      </w:pPr>
      <w:r>
        <w:rPr/>
        <w:t xml:space="preserve">(2) Parts IV, VI, VIII, and XIX of this act are necessary for the immediate preservation of the public peace, health, or safety, or support of the state government and its existing public institutions, and take effect September 1, 2015.</w:t>
      </w:r>
    </w:p>
    <w:p>
      <w:pPr>
        <w:ind w:left="0" w:right="0" w:firstLine="360"/>
        <w:jc w:val="both"/>
      </w:pPr>
      <w:r>
        <w:rPr/>
        <w:t xml:space="preserve">(3) Part X of this act takes effect October 1, 2016.</w:t>
      </w:r>
    </w:p>
    <w:p>
      <w:pPr>
        <w:ind w:left="0" w:right="0" w:firstLine="360"/>
        <w:jc w:val="both"/>
      </w:pPr>
      <w:r>
        <w:rPr/>
        <w:t xml:space="preserve">(4) Section 1105 of this act takes effect January 1, 2016.</w:t>
      </w:r>
    </w:p>
    <w:p>
      <w:pPr>
        <w:ind w:left="0" w:right="0" w:firstLine="360"/>
        <w:jc w:val="both"/>
      </w:pPr>
      <w:r>
        <w:rPr/>
        <w:t xml:space="preserve">(5) Except for section 2004 of this act, Part XX of this act takes effect January 1, 2019.</w:t>
      </w:r>
    </w:p>
    <w:p>
      <w:pPr>
        <w:ind w:left="0" w:right="0" w:firstLine="360"/>
        <w:jc w:val="both"/>
      </w:pPr>
      <w:r>
        <w:rPr/>
        <w:t xml:space="preserve">(6) Section 2004 of this act takes effect January 1, 2022.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VII of this act is necessary for the immediate preservation of the public peace, health, or safety, or support of the state government and its existing public institutions, and takes effect August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VIII of this act expires July 1,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1104 of this act expires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XII of this act takes effect June 30,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2003 of this act expires January 1, 2022.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2108 of this act takes effect July 1, 2016, unless the department of revenue determines that it is unable to efficiently and effectively implement any of the provisions of section 2108 of this act, in which case section 2108 of this act takes effect July 1, 2017.</w:t>
      </w:r>
    </w:p>
    <w:p>
      <w:pPr>
        <w:ind w:left="0" w:right="0" w:firstLine="360"/>
        <w:jc w:val="both"/>
      </w:pPr>
      <w:r>
        <w:rPr/>
        <w:t xml:space="preserve">(2) The department of revenue must provide written notice of the effective date of section 2108 of this act to the chief clerk of the house of representatives, the secretary of the senate, the office of the code reviser, and others as deemed appropriate by the department, as well as post notice of the effective date on its public web site. The notice must be provided no later than June 1, 2016.</w:t>
      </w:r>
    </w:p>
    <w:p/>
    <w:p>
      <w:pPr>
        <w:jc w:val="center"/>
      </w:pPr>
      <w:r>
        <w:rPr>
          <w:b/>
        </w:rPr>
        <w:t>--- END ---</w:t>
      </w:r>
    </w:p>
    <w:sectPr>
      <w:pgNumType w:start="1"/>
      <w:footerReference xmlns:r="http://schemas.openxmlformats.org/officeDocument/2006/relationships" r:id="R3f4150d6c1e643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a29424bd00495b" /><Relationship Type="http://schemas.openxmlformats.org/officeDocument/2006/relationships/footer" Target="/word/footer.xml" Id="R3f4150d6c1e6439f" /></Relationships>
</file>