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4ec7cdeede47a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5989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29, 2015</w:t>
            </w:r>
          </w:p>
          <w:p>
            <w:pPr>
              <w:ind w:left="0" w:right="0" w:firstLine="360"/>
            </w:pPr>
            <w:r>
              <w:t xml:space="preserve">Yeas </w:t>
              <w:t xml:space="preserve">40</w:t>
            </w:r>
            <w:r>
              <w:t xml:space="preserve">  Nays </w:t>
              <w:t xml:space="preserve">7</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July 10, 2015</w:t>
            </w:r>
          </w:p>
          <w:p>
            <w:pPr>
              <w:ind w:left="0" w:right="0" w:firstLine="360"/>
            </w:pPr>
            <w:r>
              <w:t xml:space="preserve">Yeas </w:t>
              <w:t xml:space="preserve">63</w:t>
            </w:r>
            <w:r>
              <w:t xml:space="preserve">  Nays </w:t>
              <w:t xml:space="preserve">29</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Pablo G. Campos, Deputy Secretary of the Senate of the State of Washington, do hereby certify that the attached is </w:t>
            </w:r>
            <w:r>
              <w:rPr>
                <w:rFonts w:ascii="Times New Roman" w:hAnsi="Times New Roman"/>
                <w:b/>
                <w:sz w:val="20"/>
              </w:rPr>
              <w:t xml:space="preserve">ENGROSSED SUBSTITUTE SENATE BILL 5989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5989</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and Litzow)</w:t>
      </w:r>
    </w:p>
    <w:p/>
    <w:p>
      <w:r>
        <w:rPr>
          <w:t xml:space="preserve">READ FIRST TIME 02/24/15.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bonds for transportation funding; amending RCW 47.10.---, 47.10.---, and 47.10.---; adding new sections to chapter 47.10 RCW;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provide funds necessary for the location, design, right-of-way, and construction of selected projects or improvements that are identified as connecting Washington projects or improvements in an omnibus transportation appropriations act, there shall be issued and sold upon the request of the department of transportation a total of five billion three hundred million dollars of general obligation bonds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the request of the department of transportation, as appropriate, the state finance committee shall supervise and provide for the issuance, sale, and retirement of the bonds in this act in accordance with chapter 39.42 RCW. Bonds authorized by this act shall be sold in the manner, at time or times, in amounts, and at the price as the state finance committee shall determine. No bonds may be offered for sale without prior legislative appropriation of the net proceeds of the sale of the bonds.</w:t>
      </w:r>
    </w:p>
    <w:p>
      <w:pPr>
        <w:spacing w:before="0" w:after="0" w:line="408" w:lineRule="exact"/>
        <w:ind w:left="0" w:right="0" w:firstLine="576"/>
        <w:jc w:val="left"/>
      </w:pPr>
      <w:r>
        <w:rPr/>
        <w:t xml:space="preserve">The state finance committee shall consider the issuance of short- term obligations in lieu of long-term obligations for the purposes of more favorable interest rates, lower total interest costs, and increased marketability and for the purpose of retiring the bonds during the life of the project for which they were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proceeds from the sale of bonds authorized by section 1 of this act shall be deposited in the connecting Washington account in the motor vehicle fund. The proceeds shall be available only for the purposes enumerated in section 1 of this act, for the payment of bond anticipation notes, if any, and for the payment of bond issuance costs, including the costs of underwriting.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Bonds issued under the authority of this section and sections 1 through 3, 5, and 6 of this act shall distinctly state that they are a general obligation of the state of Washington, shall pledge the full faith and credit of the state to the payment of the principal thereof and the interest thereon, and shall contain an unconditional promise to pay such principal and interest as the same shall become due. The principal and interest on the bonds shall be first payable in the manner provided in this section and sections 1 through 3, 5, and 6 of this act from the proceeds of the state excise taxes on motor vehicle and special fuels imposed by chapters 82.36 and 82.38 RCW and vehicle-related fees imposed under Title 46 RCW that constitute license fees for motor vehicles required to be used for highway purposes. Proceeds of these excise taxes and vehicle-related fees are hereby pledged to the payment of any bonds and the interest thereon issued under the authority of this section and sections 1 through 3, 5, and 6 of this act, and the legislature agrees to continue to impose these excise taxes on motor vehicle and special fuels and vehicle-related fees in amounts from such sources sufficient to pay, when due, the principal and interest on all bonds issued under the authority of this section and sections 1 through 3, 5, and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Both principal and interest on the bonds issued for the purposes of this section and sections 1 through 4 and 6 of this act shall be payable from the highway bond retirement fund. The state finance committee may provide that a special account be created in the fund to facilitate payment of the principal and interest. The state finance committee shall, on or before June 30th of each year, certify to the state treasurer the amount required for principal and interest on the bonds in accordance with the bond proceedings. The state treasurer shall withdraw revenues from the connecting Washington account in the motor vehicle fund and deposit in the highway bond retirement fund, or a special account in the fund, such amounts, and at such times, as are required by the bond proceedings.</w:t>
      </w:r>
    </w:p>
    <w:p>
      <w:pPr>
        <w:spacing w:before="0" w:after="0" w:line="408" w:lineRule="exact"/>
        <w:ind w:left="0" w:right="0" w:firstLine="576"/>
        <w:jc w:val="left"/>
      </w:pPr>
      <w:r>
        <w:rPr/>
        <w:t xml:space="preserve">(2)(a) Any funds required for bond retirement or interest on the bonds authorized by this section and sections 1 through 4 and 6 of this act shall be taken from that portion of the motor vehicle fund that results from the imposition of excise taxes on motor vehicle and special fuels and vehicle-related fees, and that is distributed to the connecting Washington account in the motor vehicle fund.</w:t>
      </w:r>
    </w:p>
    <w:p>
      <w:pPr>
        <w:spacing w:before="0" w:after="0" w:line="408" w:lineRule="exact"/>
        <w:ind w:left="0" w:right="0" w:firstLine="576"/>
        <w:jc w:val="left"/>
      </w:pPr>
      <w:r>
        <w:rPr/>
        <w:t xml:space="preserve">(b) Funds required shall never constitute a charge against any other allocations of motor vehicle fuel and special fuel tax and vehicle-related fee revenues to the state, counties, cities, and towns unless the amount arising from excise taxes on motor vehicle and special fuels and vehicle-related fees distributed to the connecting Washington account described in (a) of this subsection proves insufficient to meet the requirements for bond retirement or interest on any such bonds.</w:t>
      </w:r>
    </w:p>
    <w:p>
      <w:pPr>
        <w:spacing w:before="0" w:after="0" w:line="408" w:lineRule="exact"/>
        <w:ind w:left="0" w:right="0" w:firstLine="576"/>
        <w:jc w:val="left"/>
      </w:pPr>
      <w:r>
        <w:rPr/>
        <w:t xml:space="preserve">(c) Any payments for bond retirement or interest on the bonds taken from other revenues from the motor vehicle fuel or special fuel taxes and vehicle-related fees that are distributable to the state, counties, cities, and towns shall be repaid from the first revenues from the motor vehicle fuel or special fuel taxes and vehicle-related fees distributed to the connecting Washington account described in (a) of this subsection not required for bond retirement or interest on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Bonds issued under the authority of sections 1 through 5 of this act and this section and any other general obligation bonds of the state of Washington that have been or that may be authorized and that pledge motor vehicle and special fuels excise taxes and vehicle-related fees for the payment of principal and interest thereon shall be an equal charge against the revenues from such motor vehicle and special fuels excise taxes and vehicle-related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sections 1 through 6 of this act, "vehicle-related fees" means vehicle-related fees imposed under Title 46 RCW that constitute license fees for motor vehicles required to be used for highway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w:t>
      </w:r>
      <w:r>
        <w:rPr/>
        <w:t xml:space="preserve"> and 2015 3rd sp.s. c ... s 4 (section 4 of this act) are each amended to read as follows:</w:t>
      </w:r>
    </w:p>
    <w:p>
      <w:pPr>
        <w:spacing w:before="0" w:after="0" w:line="408" w:lineRule="exact"/>
        <w:ind w:left="0" w:right="0" w:firstLine="576"/>
        <w:jc w:val="left"/>
      </w:pPr>
      <w:r>
        <w:rPr/>
        <w:t xml:space="preserve">Bonds issued under the authority of this section and RCW 47.10.--- through 47.10.---, 47.10.---, and 47.10.--- (sections 1 through 3, 5, and 6 of this act) shall distinctly state that they are a general obligation of the state of Washington, shall pledge the full faith and credit of the state to the payment of the principal thereof and the interest thereon, and shall contain an unconditional promise to pay such principal and interest as the same shall become due. The principal and interest on the bonds shall be first payable in the manner provided in this section and RCW 47.10.--- through 47.10.---, 47.10.---, and 47.10.--- (sections 1 through 3, 5, and 6 of this act) from the proceeds of the state excise taxes on </w:t>
      </w:r>
      <w:r>
        <w:t>((</w:t>
      </w:r>
      <w:r>
        <w:rPr>
          <w:strike/>
        </w:rPr>
        <w:t xml:space="preserve">motor vehicle and special</w:t>
      </w:r>
      <w:r>
        <w:t>))</w:t>
      </w:r>
      <w:r>
        <w:rPr/>
        <w:t xml:space="preserve"> fuel</w:t>
      </w:r>
      <w:r>
        <w:t>((</w:t>
      </w:r>
      <w:r>
        <w:rPr>
          <w:strike/>
        </w:rPr>
        <w:t xml:space="preserve">s</w:t>
      </w:r>
      <w:r>
        <w:t>))</w:t>
      </w:r>
      <w:r>
        <w:rPr/>
        <w:t xml:space="preserve"> imposed by chapter</w:t>
      </w:r>
      <w:r>
        <w:t>((</w:t>
      </w:r>
      <w:r>
        <w:rPr>
          <w:strike/>
        </w:rPr>
        <w:t xml:space="preserve">s 82.36 and</w:t>
      </w:r>
      <w:r>
        <w:t>))</w:t>
      </w:r>
      <w:r>
        <w:rPr/>
        <w:t xml:space="preserve"> 82.38 RCW and vehicle-related fees imposed under Title 46 RCW that constitute license fees for motor vehicles required to be used for highway purposes. Proceeds of these excise taxes and vehicle-related fees are hereby pledged to the payment of any bonds and the interest thereon issued under the authority of this section and RCW 47.10.--- through 47.10.---, 47.10.---, and 47.10.--- (sections 1 through 3, 5, and 6 of this act), and the legislature agrees to continue to impose these excise taxes on </w:t>
      </w:r>
      <w:r>
        <w:t>((</w:t>
      </w:r>
      <w:r>
        <w:rPr>
          <w:strike/>
        </w:rPr>
        <w:t xml:space="preserve">motor vehicle and special</w:t>
      </w:r>
      <w:r>
        <w:t>))</w:t>
      </w:r>
      <w:r>
        <w:rPr/>
        <w:t xml:space="preserve"> fuel</w:t>
      </w:r>
      <w:r>
        <w:t>((</w:t>
      </w:r>
      <w:r>
        <w:rPr>
          <w:strike/>
        </w:rPr>
        <w:t xml:space="preserve">s</w:t>
      </w:r>
      <w:r>
        <w:t>))</w:t>
      </w:r>
      <w:r>
        <w:rPr/>
        <w:t xml:space="preserve"> and vehicle-related fees in amounts from such sources sufficient to pay, when due, the principal and interest on all bonds issued under the authority of this section and RCW 47.10.--- through 47.10.---, 47.10.---, and 47.10.--- (sections 1 through 3, 5, and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w:t>
      </w:r>
      <w:r>
        <w:rPr/>
        <w:t xml:space="preserve"> and 2015 3rd sp.s. c ... s 5 (section 5 of this act) are each amended to read as follows:</w:t>
      </w:r>
    </w:p>
    <w:p>
      <w:pPr>
        <w:spacing w:before="0" w:after="0" w:line="408" w:lineRule="exact"/>
        <w:ind w:left="0" w:right="0" w:firstLine="576"/>
        <w:jc w:val="left"/>
      </w:pPr>
      <w:r>
        <w:rPr/>
        <w:t xml:space="preserve">(1) Both principal and interest on the bonds issued for the purposes of this section and RCW 47.10.--- through 47.10.--- and 47.10.--- (sections 1 through 4 and 6 of this act) shall be payable from the highway bond retirement fund. The state finance committee may provide that a special account be created in the fund to facilitate payment of the principal and interest. The state finance committee shall, on or before June 30th of each year, certify to the state treasurer the amount required for principal and interest on the bonds in accordance with the bond proceedings. The state treasurer shall withdraw revenues from the connecting Washington account in the motor vehicle fund and deposit in the highway bond retirement fund, or a special account in the fund, such amounts, and at such times, as are required by the bond proceedings.</w:t>
      </w:r>
    </w:p>
    <w:p>
      <w:pPr>
        <w:spacing w:before="0" w:after="0" w:line="408" w:lineRule="exact"/>
        <w:ind w:left="0" w:right="0" w:firstLine="576"/>
        <w:jc w:val="left"/>
      </w:pPr>
      <w:r>
        <w:rPr/>
        <w:t xml:space="preserve">(2)(a) Any funds required for bond retirement or interest on the bonds authorized by this section and RCW 47.10.--- through 47.10.--- and 47.10.--- (sections 1 through 4 and 6 of this act) shall be taken from that portion of the motor vehicle fund that results from the imposition of excise taxes on </w:t>
      </w:r>
      <w:r>
        <w:t>((</w:t>
      </w:r>
      <w:r>
        <w:rPr>
          <w:strike/>
        </w:rPr>
        <w:t xml:space="preserve">motor vehicle and special</w:t>
      </w:r>
      <w:r>
        <w:t>))</w:t>
      </w:r>
      <w:r>
        <w:rPr/>
        <w:t xml:space="preserve"> fuel</w:t>
      </w:r>
      <w:r>
        <w:t>((</w:t>
      </w:r>
      <w:r>
        <w:rPr>
          <w:strike/>
        </w:rPr>
        <w:t xml:space="preserve">s</w:t>
      </w:r>
      <w:r>
        <w:t>))</w:t>
      </w:r>
      <w:r>
        <w:rPr/>
        <w:t xml:space="preserve"> and vehicle-related fees, and that is distributed to the connecting Washington account in the motor vehicle fund.</w:t>
      </w:r>
    </w:p>
    <w:p>
      <w:pPr>
        <w:spacing w:before="0" w:after="0" w:line="408" w:lineRule="exact"/>
        <w:ind w:left="0" w:right="0" w:firstLine="576"/>
        <w:jc w:val="left"/>
      </w:pPr>
      <w:r>
        <w:rPr/>
        <w:t xml:space="preserve">(b) Funds required shall never constitute a charge against any other allocations of </w:t>
      </w:r>
      <w:r>
        <w:t>((</w:t>
      </w:r>
      <w:r>
        <w:rPr>
          <w:strike/>
        </w:rPr>
        <w:t xml:space="preserve">motor vehicle fuel and special</w:t>
      </w:r>
      <w:r>
        <w:t>))</w:t>
      </w:r>
      <w:r>
        <w:rPr/>
        <w:t xml:space="preserve"> fuel tax and vehicle-related fee revenues to the state, counties, cities, and towns unless the amount arising from excise taxes on </w:t>
      </w:r>
      <w:r>
        <w:t>((</w:t>
      </w:r>
      <w:r>
        <w:rPr>
          <w:strike/>
        </w:rPr>
        <w:t xml:space="preserve">motor vehicle and special</w:t>
      </w:r>
      <w:r>
        <w:t>))</w:t>
      </w:r>
      <w:r>
        <w:rPr/>
        <w:t xml:space="preserve"> fuel</w:t>
      </w:r>
      <w:r>
        <w:t>((</w:t>
      </w:r>
      <w:r>
        <w:rPr>
          <w:strike/>
        </w:rPr>
        <w:t xml:space="preserve">s</w:t>
      </w:r>
      <w:r>
        <w:t>))</w:t>
      </w:r>
      <w:r>
        <w:rPr/>
        <w:t xml:space="preserve"> and vehicle-related fees distributed to the connecting Washington account described in (a) of this subsection proves insufficient to meet the requirements for bond retirement or interest on any such bonds.</w:t>
      </w:r>
    </w:p>
    <w:p>
      <w:pPr>
        <w:spacing w:before="0" w:after="0" w:line="408" w:lineRule="exact"/>
        <w:ind w:left="0" w:right="0" w:firstLine="576"/>
        <w:jc w:val="left"/>
      </w:pPr>
      <w:r>
        <w:rPr/>
        <w:t xml:space="preserve">(c) Any payments for bond retirement or interest on the bonds taken from other revenues from the </w:t>
      </w:r>
      <w:r>
        <w:t>((</w:t>
      </w:r>
      <w:r>
        <w:rPr>
          <w:strike/>
        </w:rPr>
        <w:t xml:space="preserve">motor vehicle fuel or special</w:t>
      </w:r>
      <w:r>
        <w:t>))</w:t>
      </w:r>
      <w:r>
        <w:rPr/>
        <w:t xml:space="preserve"> fuel taxes and vehicle-related fees that are distributable to the state, counties, cities, and towns shall be repaid from the first revenues from the </w:t>
      </w:r>
      <w:r>
        <w:t>((</w:t>
      </w:r>
      <w:r>
        <w:rPr>
          <w:strike/>
        </w:rPr>
        <w:t xml:space="preserve">motor vehicle fuel or special</w:t>
      </w:r>
      <w:r>
        <w:t>))</w:t>
      </w:r>
      <w:r>
        <w:rPr/>
        <w:t xml:space="preserve"> fuel taxes and vehicle-related fees distributed to the connecting Washington account described in (a) of this subsection not required for bond retirement or interest on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w:t>
      </w:r>
      <w:r>
        <w:rPr/>
        <w:t xml:space="preserve"> and 2015 3rd sp.s. c ... s 6 (section 6 of this act) are each amended to read as follows:</w:t>
      </w:r>
    </w:p>
    <w:p>
      <w:pPr>
        <w:spacing w:before="0" w:after="0" w:line="408" w:lineRule="exact"/>
        <w:ind w:left="0" w:right="0" w:firstLine="576"/>
        <w:jc w:val="left"/>
      </w:pPr>
      <w:r>
        <w:rPr/>
        <w:t xml:space="preserve">Bonds issued under the authority of RCW 47.10.--- through 47.10.--- (sections 1 through 5 of this act) and this section and any other general obligation bonds of the state of Washington that have been or that may be authorized and that pledge </w:t>
      </w:r>
      <w:r>
        <w:t>((</w:t>
      </w:r>
      <w:r>
        <w:rPr>
          <w:strike/>
        </w:rPr>
        <w:t xml:space="preserve">motor vehicle and special</w:t>
      </w:r>
      <w:r>
        <w:t>))</w:t>
      </w:r>
      <w:r>
        <w:rPr/>
        <w:t xml:space="preserve"> fuel</w:t>
      </w:r>
      <w:r>
        <w:t>((</w:t>
      </w:r>
      <w:r>
        <w:rPr>
          <w:strike/>
        </w:rPr>
        <w:t xml:space="preserve">s</w:t>
      </w:r>
      <w:r>
        <w:t>))</w:t>
      </w:r>
      <w:r>
        <w:rPr/>
        <w:t xml:space="preserve"> excise taxes and vehicle-related fees for the payment of principal and interest thereon shall be an equal charge against the revenues from such </w:t>
      </w:r>
      <w:r>
        <w:t>((</w:t>
      </w:r>
      <w:r>
        <w:rPr>
          <w:strike/>
        </w:rPr>
        <w:t xml:space="preserve">motor vehicle and special</w:t>
      </w:r>
      <w:r>
        <w:t>))</w:t>
      </w:r>
      <w:r>
        <w:rPr/>
        <w:t xml:space="preserve"> fuel</w:t>
      </w:r>
      <w:r>
        <w:t>((</w:t>
      </w:r>
      <w:r>
        <w:rPr>
          <w:strike/>
        </w:rPr>
        <w:t xml:space="preserve">s</w:t>
      </w:r>
      <w:r>
        <w:t>))</w:t>
      </w:r>
      <w:r>
        <w:rPr/>
        <w:t xml:space="preserve"> excise taxes and vehicle-related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are each added to chapter 47.10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8 through 10 of this act,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6 of this act expire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through 10 of this act take effect July 1, 2016.</w:t>
      </w:r>
    </w:p>
    <w:p/>
    <w:p>
      <w:pPr>
        <w:jc w:val="center"/>
      </w:pPr>
      <w:r>
        <w:rPr>
          <w:b/>
        </w:rPr>
        <w:t>--- END ---</w:t>
      </w:r>
    </w:p>
    <w:sectPr>
      <w:pgNumType w:start="1"/>
      <w:footerReference xmlns:r="http://schemas.openxmlformats.org/officeDocument/2006/relationships" r:id="R5c887346d4d841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5989.PL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6b4024aff1498e" /><Relationship Type="http://schemas.openxmlformats.org/officeDocument/2006/relationships/footer" Target="/word/footer.xml" Id="R5c887346d4d84181" /></Relationships>
</file>