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0d08590a1f4cd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5893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91</w:t>
            </w:r>
            <w:r>
              <w:t xml:space="preserve">  Nays </w:t>
              <w:t xml:space="preserve">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5893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5893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Fain, Mullet, Litzow, Liias, and Hargrove</w:t>
      </w:r>
    </w:p>
    <w:p/>
    <w:p>
      <w:r>
        <w:rPr>
          <w:t xml:space="preserve">Read first time 02/09/15.  </w:t>
        </w:rPr>
      </w:r>
      <w:r>
        <w:rPr>
          <w:t xml:space="preserve">Referred to Committee on Commerce &amp; Labor.</w:t>
        </w:rPr>
      </w:r>
    </w:p>
    <w:p>
      <w:r>
        <w:br/>
      </w:r>
    </w:p>
    <w:p>
      <w:r>
        <w:fldChar w:fldCharType="begin"/>
      </w:r>
      <w:r>
        <w:instrText xml:space="default"> ADVANCE \y328 </w:instrText>
      </w:r>
      <w:r>
        <w:fldChar w:fldCharType="end"/>
      </w:r>
    </w:p>
    <w:p>
      <w:pPr>
        <w:ind w:left="0" w:right="0" w:firstLine="360"/>
        <w:jc w:val="both"/>
      </w:pPr>
      <w:r>
        <w:rPr/>
        <w:t xml:space="preserve">AN ACT Relating to the nonemployee status of athletes in amateur sports; amending RCW 49.12.005; reenacting and amending RCW 49.46.010;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junior ice hockey teams that are members of regional, national, or internationally recognized leagues provide significant benefits to their players by teaching them valuable athletic skills and interpersonal life skills. These junior teams also provide significant financial support to their communities as tenants of arenas owned, operated, or managed by public facilities districts.  The legislature seeks to assist in the financial stability of public facilities districts and to ensure the viability of junior ice hockey in the state by clarifying that these young athletes are not employees of their teams.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005</w:t>
      </w:r>
      <w:r>
        <w:rPr/>
        <w:t xml:space="preserve"> and 2003 c 401 s 2 are each amended to read as follows:</w:t>
      </w:r>
    </w:p>
    <w:p>
      <w:pPr>
        <w:ind w:left="0" w:right="0" w:firstLine="360"/>
        <w:jc w:val="both"/>
      </w:pPr>
      <w:r>
        <w:rPr/>
        <w:t xml:space="preserve">For the purposes of this chapter:</w:t>
      </w:r>
    </w:p>
    <w:p>
      <w:pPr>
        <w:ind w:left="0" w:right="0" w:firstLine="360"/>
        <w:jc w:val="both"/>
      </w:pPr>
      <w:r>
        <w:rPr/>
        <w:t xml:space="preserve">(1) "Department" means the department of labor and industries.</w:t>
      </w:r>
    </w:p>
    <w:p>
      <w:pPr>
        <w:ind w:left="0" w:right="0" w:firstLine="360"/>
        <w:jc w:val="both"/>
      </w:pPr>
      <w:r>
        <w:rPr/>
        <w:t xml:space="preserve">(2) "Director" means the director of the department of labor and industries, or the director's designated representative.</w:t>
      </w:r>
    </w:p>
    <w:p>
      <w:pPr>
        <w:ind w:left="0" w:right="0" w:firstLine="360"/>
        <w:jc w:val="both"/>
      </w:pPr>
      <w:r>
        <w:rPr/>
        <w:t xml:space="preserve">(3)(a) Before May 20, 2003, "employer" means any person, firm, corporation, partnership, business trust, legal representative, or other business entity which engages in any business, industry, profession, or activity in this state and employs one or more employees but does not include the state, any state institution, any state agency, political subdivision of the state, or any municipal corporation or quasi-municipal corporation. However, for the purposes of RCW 49.12.265 through 49.12.295, 49.12.350 through 49.12.370, 49.12.450, and 49.12.460 only, "employer" also includes the state, any state institution, any state agency, political subdivisions of the state, and any municipal corporation or quasi-municipal corporation.</w:t>
      </w:r>
    </w:p>
    <w:p>
      <w:pPr>
        <w:ind w:left="0" w:right="0" w:firstLine="360"/>
        <w:jc w:val="both"/>
      </w:pPr>
      <w:r>
        <w:rPr/>
        <w:t xml:space="preserve">(b) On and after May 20, 2003,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 However, this chapter and the rules adopted thereunder apply to these public employers only to the extent that this chapter and the rules adopted thereunder do not conflict with: (i) Any state statute or rule; and (ii) respect to political subdivisions of the state and any municipal or quasi-municipal corporation, any local resolution, ordinance, or rule adopted under the authority of the local legislative authority before April 1, 2003.</w:t>
      </w:r>
    </w:p>
    <w:p>
      <w:pPr>
        <w:ind w:left="0" w:right="0" w:firstLine="360"/>
        <w:jc w:val="both"/>
      </w:pPr>
      <w:r>
        <w:rPr/>
        <w:t xml:space="preserve">(4) "Employee" means an employee who is employed in the business of the employee's employer whether by way of manual labor or otherwise. </w:t>
      </w:r>
      <w:r>
        <w:rPr>
          <w:u w:val="single"/>
        </w:rPr>
        <w:t xml:space="preserve">"Employee" does not include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ind w:left="0" w:right="0" w:firstLine="360"/>
        <w:jc w:val="both"/>
      </w:pPr>
      <w:r>
        <w:rPr/>
        <w:t xml:space="preserve">(5) "Conditions of labor" means and includes the conditions of rest and meal periods for employees including provisions for personal privacy, practices, methods and means by or through which labor or services are performed by employees and includes bona fide physical qualifications in employment, but shall not include conditions of labor otherwise governed by statutes and rules and regulations relating to industrial safety and health administered by the department.</w:t>
      </w:r>
    </w:p>
    <w:p>
      <w:pPr>
        <w:ind w:left="0" w:right="0" w:firstLine="360"/>
        <w:jc w:val="both"/>
      </w:pPr>
      <w:r>
        <w:rPr/>
        <w:t xml:space="preserve">(6) For the purpose of chapter 16, Laws of 1973 2nd ex. sess. a minor is defined to be a person of either sex under the age of eighteen years.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2014 c 131 s 2 and 2013 c 141 s 1 are each reenacted amended to read as follows:</w:t>
      </w:r>
    </w:p>
    <w:p>
      <w:pPr>
        <w:ind w:left="0" w:right="0" w:firstLine="360"/>
        <w:jc w:val="both"/>
      </w:pPr>
      <w:r>
        <w:rPr/>
        <w:t xml:space="preserve">As used in this chapter:</w:t>
      </w:r>
    </w:p>
    <w:p>
      <w:pPr>
        <w:ind w:left="0" w:right="0" w:firstLine="360"/>
        <w:jc w:val="both"/>
      </w:pPr>
      <w:r>
        <w:rPr/>
        <w:t xml:space="preserve">(1) "Director" means the director of labor and industries;</w:t>
      </w:r>
    </w:p>
    <w:p>
      <w:pPr>
        <w:ind w:left="0" w:right="0" w:firstLine="360"/>
        <w:jc w:val="both"/>
      </w:pPr>
      <w:r>
        <w:rPr/>
        <w:t xml:space="preserve">(2) "Employ" includes to permit to work;</w:t>
      </w:r>
    </w:p>
    <w:p>
      <w:pPr>
        <w:ind w:left="0" w:right="0" w:firstLine="360"/>
        <w:jc w:val="both"/>
      </w:pPr>
      <w:r>
        <w:rPr/>
        <w:t xml:space="preserve">(3) "Employee" includes any individual employed by an employer but shall not include:</w:t>
      </w:r>
    </w:p>
    <w:p>
      <w:pPr>
        <w:ind w:left="0" w:right="0" w:firstLine="360"/>
        <w:jc w:val="both"/>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ind w:left="0" w:right="0" w:firstLine="360"/>
        <w:jc w:val="both"/>
      </w:pPr>
      <w:r>
        <w:rPr/>
        <w:t xml:space="preserve">(b) Any individual employed in casual labor in or about a private home, unless performed in the course of the employer's trade, business, or profession;</w:t>
      </w:r>
    </w:p>
    <w:p>
      <w:pPr>
        <w:ind w:left="0" w:right="0" w:firstLine="360"/>
        <w:jc w:val="both"/>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ind w:left="0" w:right="0" w:firstLine="360"/>
        <w:jc w:val="both"/>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ind w:left="0" w:right="0" w:firstLine="360"/>
        <w:jc w:val="both"/>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ind w:left="0" w:right="0" w:firstLine="360"/>
        <w:jc w:val="both"/>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ind w:left="0" w:right="0" w:firstLine="360"/>
        <w:jc w:val="both"/>
      </w:pPr>
      <w:r>
        <w:rPr/>
        <w:t xml:space="preserve">(g) Any carrier subject to regulation by Part 1 of the Interstate Commerce Act;</w:t>
      </w:r>
    </w:p>
    <w:p>
      <w:pPr>
        <w:ind w:left="0" w:right="0" w:firstLine="360"/>
        <w:jc w:val="both"/>
      </w:pPr>
      <w:r>
        <w:rPr/>
        <w:t xml:space="preserve">(h) Any individual engaged in forest protection and fire prevention activities;</w:t>
      </w:r>
    </w:p>
    <w:p>
      <w:pPr>
        <w:ind w:left="0" w:right="0" w:firstLine="360"/>
        <w:jc w:val="both"/>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ind w:left="0" w:right="0" w:firstLine="360"/>
        <w:jc w:val="both"/>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ind w:left="0" w:right="0" w:firstLine="360"/>
        <w:jc w:val="both"/>
      </w:pPr>
      <w:r>
        <w:rPr/>
        <w:t xml:space="preserve">(k) Any resident, inmate, or patient of a state, county, or municipal correctional, detention, treatment or rehabilitative institution;</w:t>
      </w:r>
    </w:p>
    <w:p>
      <w:pPr>
        <w:ind w:left="0" w:right="0" w:firstLine="360"/>
        <w:jc w:val="both"/>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ind w:left="0" w:right="0" w:firstLine="360"/>
        <w:jc w:val="both"/>
      </w:pPr>
      <w:r>
        <w:rPr/>
        <w:t xml:space="preserve">(m) All vessel operating crews of the Washington state ferries operated by the department of transportation;</w:t>
      </w:r>
    </w:p>
    <w:p>
      <w:pPr>
        <w:ind w:left="0" w:right="0" w:firstLine="360"/>
        <w:jc w:val="both"/>
      </w:pPr>
      <w:r>
        <w:rPr/>
        <w:t xml:space="preserve">(n) Any individual employed as a seaman on a vessel other than an American vessel;</w:t>
      </w:r>
    </w:p>
    <w:p>
      <w:pPr>
        <w:ind w:left="0" w:right="0" w:firstLine="360"/>
        <w:jc w:val="both"/>
      </w:pPr>
      <w:r>
        <w:rPr/>
        <w:t xml:space="preserve">(o) Any farm intern providing his or her services to a small farm which has a special certificate issued under RCW 49.12.470;</w:t>
      </w:r>
    </w:p>
    <w:p>
      <w:pPr>
        <w:ind w:left="0" w:right="0" w:firstLine="360"/>
        <w:jc w:val="both"/>
      </w:pPr>
      <w:r>
        <w:rPr>
          <w:u w:val="single"/>
        </w:rPr>
        <w:t xml:space="preserve">(p)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ind w:left="0" w:right="0" w:firstLine="360"/>
        <w:jc w:val="both"/>
      </w:pPr>
      <w:r>
        <w:rPr/>
        <w:t xml:space="preserve">(4) "Employer" includes any individual, partnership, association, corporation, business trust, or any person or group of persons acting directly or indirectly in the interest of an employer in relation to an employee;</w:t>
      </w:r>
    </w:p>
    <w:p>
      <w:pPr>
        <w:ind w:left="0" w:right="0" w:firstLine="360"/>
        <w:jc w:val="both"/>
      </w:pPr>
      <w:r>
        <w:rPr/>
        <w:t xml:space="preserve">(5) "Occupation" means any occupation, service, trade, business, industry, or branch or group of industries or employment or class of employment in which employees are gainfully employed;</w:t>
      </w:r>
    </w:p>
    <w:p>
      <w:pPr>
        <w:ind w:left="0" w:right="0" w:firstLine="360"/>
        <w:jc w:val="both"/>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ind w:left="0" w:right="0" w:firstLine="360"/>
        <w:jc w:val="both"/>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
      <w:pPr>
        <w:jc w:val="center"/>
      </w:pPr>
      <w:r>
        <w:rPr>
          <w:b/>
        </w:rPr>
        <w:t>--- END ---</w:t>
      </w:r>
    </w:p>
    <w:sectPr>
      <w:pgNumType w:start="1"/>
      <w:footerReference xmlns:r="http://schemas.openxmlformats.org/officeDocument/2006/relationships" r:id="R377327d876b141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b91e9123dd4ea8" /><Relationship Type="http://schemas.openxmlformats.org/officeDocument/2006/relationships/footer" Target="/word/footer.xml" Id="R377327d876b141d6" /></Relationships>
</file>