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footer.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officeDocument" Target="/word/document.xml" Id="Rb5ad873409254f6a" /></Relationships>
</file>

<file path=word/document.xml><?xml version="1.0" encoding="utf-8"?>
<w:document xmlns:w="http://schemas.openxmlformats.org/wordprocessingml/2006/main">
  <w:body>
    <w:p>
      <w:pPr>
        <w:jc w:val="center"/>
      </w:pPr>
      <w:r>
        <w:t>CERTIFICATION OF ENROLLMENT</w:t>
      </w:r>
    </w:p>
    <w:p>
      <w:pPr>
        <w:jc w:val="center"/>
        <w:spacing w:before="240" w:after="0" w:line="240"/>
      </w:pPr>
      <w:r>
        <w:rPr>
          <w:b/>
        </w:rPr>
        <w:t>SENATE BILL 5793</w:t>
      </w:r>
    </w:p>
    <w:p>
      <w:pPr>
        <w:jc w:val="center"/>
        <w:spacing w:before="720" w:after="0" w:line="240"/>
      </w:pPr>
      <w:r>
        <w:t>64th Legislature</w:t>
      </w:r>
    </w:p>
    <w:p>
      <w:pPr>
        <w:jc w:val="center"/>
        <w:spacing w:before="0" w:after="1440" w:line="240"/>
      </w:pPr>
      <w:r>
        <w:t>2015 Regular Session</w:t>
      </w:r>
    </w:p>
    <w:tbl>
      <w:tblPr>
        <w:tblW w:w="0" w:type="auto"/>
        <w:jc w:val="center"/>
        <w:tcMar>
          <w:tblCellMar>
            <w:top w:w="0" w:type="dxa"/>
          </w:tblCellMar>
        </w:tcMar>
        <w:tcMar>
          <w:tblCellMar>
            <w:left w:w="70" w:type="dxa"/>
            <w:right w:w="70" w:type="dxa"/>
          </w:tblCellMar>
        </w:tcMar>
      </w:tblPr>
      <w:tblGrid>
        <w:gridCol w:w="5040"/>
        <w:gridCol w:w="4560"/>
      </w:tblGrid>
      <w:tr>
        <w:tc>
          <w:tcPr>
            <w:tcW w:w="5040" w:type="dxa"/>
            <w:vAlign w:val="top"/>
          </w:tcPr>
          <w:p>
            <w:r>
              <w:t xml:space="preserve">Passed by the </w:t>
              <w:t xml:space="preserve">Senate </w:t>
            </w:r>
            <w:r>
              <w:rPr>
                <w:rFonts w:ascii="Times New Roman" w:hAnsi="Times New Roman"/>
                <w:sz w:val="20"/>
              </w:rPr>
              <w:t xml:space="preserve">March 9, 2015</w:t>
            </w:r>
          </w:p>
          <w:p>
            <w:pPr>
              <w:ind w:left="0" w:right="0" w:firstLine="360"/>
            </w:pPr>
            <w:r>
              <w:t xml:space="preserve">Yeas </w:t>
              <w:t xml:space="preserve">49</w:t>
            </w:r>
            <w:r>
              <w:t xml:space="preserve">  Nays </w:t>
              <w:t xml:space="preserve">0</w:t>
            </w:r>
          </w:p>
          <w:p>
            <w:pPr>
              <w:jc w:val="center"/>
              <w:spacing w:before="480" w:after="0" w:line="240"/>
            </w:pPr>
            <w:r/>
          </w:p>
          <w:p>
            <w:pPr>
              <w:b/>
              <w:pBdr>
                <w:top w:val="single" w:color="auto" w:sz="4" w:space="1"/>
              </w:pBdr>
            </w:pPr>
            <w:r>
              <w:rPr>
                <w:b/>
              </w:rPr>
              <w:t>President of the Senate</w:t>
            </w:r>
          </w:p>
          <w:p/>
          <w:p/>
          <w:p>
            <w:r>
              <w:t xml:space="preserve">Passed by the </w:t>
              <w:t xml:space="preserve">House </w:t>
            </w:r>
            <w:r>
              <w:rPr>
                <w:rFonts w:ascii="Times New Roman" w:hAnsi="Times New Roman"/>
                <w:sz w:val="20"/>
              </w:rPr>
              <w:t xml:space="preserve">April 13, 2015</w:t>
            </w:r>
          </w:p>
          <w:p>
            <w:pPr>
              <w:ind w:left="0" w:right="0" w:firstLine="360"/>
            </w:pPr>
            <w:r>
              <w:t xml:space="preserve">Yeas </w:t>
              <w:t xml:space="preserve">97</w:t>
            </w:r>
            <w:r>
              <w:t xml:space="preserve">  Nays </w:t>
              <w:t xml:space="preserve">0</w:t>
            </w:r>
          </w:p>
          <w:p>
            <w:pPr>
              <w:jc w:val="center"/>
              <w:spacing w:before="480" w:after="0" w:line="240"/>
            </w:pPr>
            <w:r/>
          </w:p>
          <w:p>
            <w:pPr>
              <w:b/>
              <w:pBdr>
                <w:top w:val="single" w:color="auto" w:sz="4" w:space="1"/>
              </w:pBdr>
            </w:pPr>
            <w:r>
              <w:rPr>
                <w:b/>
              </w:rPr>
              <w:t>Speaker of the House of Representatives</w:t>
            </w:r>
          </w:p>
        </w:tc>
        <w:tc>
          <w:tcPr>
            <w:tcW w:w="4560" w:type="dxa"/>
            <w:vAlign w:val="top"/>
          </w:tcPr>
          <w:p>
            <w:pPr>
              <w:jc w:val="center"/>
              <w:spacing w:before="0" w:after="240" w:line="240"/>
            </w:pPr>
            <w:r>
              <w:t>CERTIFICATE</w:t>
            </w:r>
          </w:p>
          <w:p>
            <w:pPr>
              <w:ind w:left="0" w:right="0" w:firstLine="180"/>
              <w:jc w:val="both"/>
            </w:pPr>
            <w:r>
              <w:rPr>
                <w:rFonts w:ascii="Times New Roman" w:hAnsi="Times New Roman"/>
                <w:sz w:val="20"/>
              </w:rPr>
              <w:t xml:space="preserve">I, Hunter G. Goodman, Secretary of the Senate of the State of Washington, do hereby certify that the attached is </w:t>
            </w:r>
            <w:r>
              <w:rPr>
                <w:rFonts w:ascii="Times New Roman" w:hAnsi="Times New Roman"/>
                <w:b/>
                <w:sz w:val="20"/>
              </w:rPr>
              <w:t xml:space="preserve">SENATE BILL 5793</w:t>
            </w:r>
            <w:r>
              <w:rPr>
                <w:rFonts w:ascii="Times New Roman" w:hAnsi="Times New Roman"/>
                <w:sz w:val="20"/>
              </w:rPr>
              <w:t xml:space="preserve"> as passed by Senate and the House of Representatives on the dates hereon set forth.</w:t>
            </w:r>
          </w:p>
          <w:p>
            <w:pPr>
              <w:jc w:val="center"/>
              <w:spacing w:before="240" w:after="0" w:line="240"/>
              <w:pBdr>
                <w:bottom w:val="single" w:color="auto" w:sz="4" w:space="1"/>
              </w:pBdr>
            </w:pPr>
          </w:p>
          <w:p>
            <w:pPr>
              <w:jc w:val="right"/>
            </w:pPr>
            <w:r>
              <w:rPr>
                <w:b/>
              </w:rPr>
              <w:t>Chief Clerk</w:t>
            </w:r>
          </w:p>
        </w:tc>
      </w:tr>
      <w:tr>
        <w:tc>
          <w:tcPr>
            <w:tcW w:w="5040" w:type="dxa"/>
            <w:vAlign w:val="top"/>
          </w:tcPr>
          <w:p>
            <w:pPr>
              <w:spacing w:before="0" w:after="0" w:line="240"/>
            </w:pPr>
            <w:r>
              <w:t xml:space="preserve">Approved </w:t>
            </w:r>
          </w:p>
        </w:tc>
        <w:tc>
          <w:tcPr>
            <w:tcW w:w="4560" w:type="dxa"/>
            <w:vAlign w:val="top"/>
          </w:tcPr>
          <w:p>
            <w:pPr>
              <w:jc w:val="center"/>
            </w:pPr>
            <w:r>
              <w:rPr>
                <w:t xml:space="preserve">FILED</w:t>
              </w:rPr>
            </w:r>
          </w:p>
          <w:p>
            <w:pPr>
              <w:jc w:val="center"/>
            </w:pPr>
          </w:p>
        </w:tc>
      </w:tr>
      <w:tr>
        <w:tc>
          <w:tcPr>
            <w:tcW w:w="5040" w:type="dxa"/>
            <w:vAlign w:val="top"/>
          </w:tcPr>
          <w:p>
            <w:pPr>
              <w:jc w:val="center"/>
              <w:spacing w:before="720" w:after="0" w:line="240"/>
              <w:pBdr>
                <w:bottom w:val="single" w:color="auto" w:sz="4" w:space="1"/>
              </w:pBdr>
            </w:pPr>
          </w:p>
          <w:p>
            <w:pPr>
              <w:jc w:val="center"/>
            </w:pPr>
            <w:r>
              <w:rPr>
                <w:b/>
              </w:rPr>
              <w:t>Governor of the State of Washington</w:t>
            </w:r>
          </w:p>
        </w:tc>
        <w:tc>
          <w:tcPr>
            <w:tcW w:w="4560" w:type="dxa"/>
            <w:vAlign w:val="top"/>
          </w:tcPr>
          <w:p>
            <w:pPr>
              <w:ind w:left="0" w:right="0" w:firstLine="180"/>
              <w:jc w:val="center"/>
            </w:pPr>
            <w:r>
              <w:rPr>
                <w:rFonts w:ascii="Times New Roman" w:hAnsi="Times New Roman"/>
                <w:b/>
                <w:sz w:val="20"/>
              </w:rPr>
              <w:t xml:space="preserve">Secretary of State</w:t>
            </w:r>
          </w:p>
          <w:p>
            <w:pPr>
              <w:ind w:left="0" w:right="0" w:firstLine="180"/>
              <w:jc w:val="center"/>
            </w:pPr>
            <w:r>
              <w:rPr>
                <w:rFonts w:ascii="Times New Roman" w:hAnsi="Times New Roman"/>
                <w:b/>
                <w:sz w:val="20"/>
              </w:rPr>
              <w:t xml:space="preserve"> State of Washington</w:t>
            </w:r>
          </w:p>
        </w:tc>
      </w:tr>
    </w:tbl>
    <w:p>
      <w:pPr>
        <w:sectPr>
          <w:pgSz w:w="12240" w:h="15840"/>
          <w:pgMar w:top="720" w:right="1008" w:bottom="475" w:left="1296" w:header="720" w:footer="475" w:gutter="0"/>
          <w:cols w:space="720"/>
          <w:pgNumType w:start="1"/>
        </w:sectPr>
      </w:pPr>
    </w:p>
    <w:p>
      <w:pPr>
        <w:jc w:val="center"/>
      </w:pPr>
      <w:r>
        <w:t>_______________________________________________</w:t>
      </w:r>
    </w:p>
    <w:p/>
    <w:p>
      <w:pPr>
        <w:jc w:val="center"/>
      </w:pPr>
      <w:r>
        <w:rPr>
          <w:b/>
        </w:rPr>
        <w:t>SENATE BILL 5793</w:t>
      </w:r>
    </w:p>
    <w:p>
      <w:pPr>
        <w:jc w:val="center"/>
      </w:pPr>
      <w:r>
        <w:t>_______________________________________________</w:t>
      </w:r>
    </w:p>
    <w:p/>
    <w:p>
      <w:pPr>
        <w:jc w:val="center"/>
      </w:pPr>
      <w:r>
        <w:t>Passed Legislature</w:t>
      </w:r>
      <w:r>
        <w:t xml:space="preserve"> - </w:t>
        <w:t>2015 Regular Session</w:t>
      </w:r>
    </w:p>
    <w:p/>
    <w:p>
      <w:r>
        <w:rPr>
          <w:b/>
        </w:rPr>
        <w:t>State of Washington</w:t>
        <w:tab/>
        <w:tab/>
      </w:r>
      <w:r>
        <w:rPr>
          <w:b/>
        </w:rPr>
        <w:t>64th Legislature</w:t>
        <w:tab/>
      </w:r>
      <w:r>
        <w:rPr>
          <w:b/>
        </w:rPr>
        <w:t>2015 Regular Session</w:t>
      </w:r>
    </w:p>
    <w:p/>
    <w:p>
      <w:r>
        <w:rPr>
          <w:b/>
        </w:rPr>
        <w:t xml:space="preserve">By </w:t>
      </w:r>
      <w:r>
        <w:t>Senators Darneille, Conway, and O'Ban</w:t>
      </w:r>
    </w:p>
    <w:p/>
    <w:p>
      <w:r>
        <w:rPr>
          <w:t xml:space="preserve">Read first time 02/03/15.  </w:t>
        </w:rPr>
      </w:r>
      <w:r>
        <w:rPr>
          <w:t xml:space="preserve">Referred to Committee on Law &amp; Justice.</w:t>
        </w:rPr>
      </w:r>
    </w:p>
    <w:p>
      <w:r>
        <w:br/>
      </w:r>
    </w:p>
    <w:p>
      <w:r>
        <w:fldChar w:fldCharType="begin"/>
      </w:r>
      <w:r>
        <w:instrText xml:space="default"> ADVANCE \y328 </w:instrText>
      </w:r>
      <w:r>
        <w:fldChar w:fldCharType="end"/>
      </w:r>
    </w:p>
    <w:p>
      <w:pPr>
        <w:ind w:left="0" w:right="0" w:firstLine="360"/>
        <w:jc w:val="both"/>
      </w:pPr>
      <w:r>
        <w:rPr/>
        <w:t xml:space="preserve">AN ACT Relating to providing credit towards child support obligations for veterans benefits; and amending RCW 26.18.190.</w:t>
      </w:r>
    </w:p>
    <w:p>
      <w:r>
        <w:t/>
      </w:r>
    </w:p>
    <w:p>
      <w:r>
        <w:t>BE IT ENACTED BY THE LEGISLATURE OF THE STATE OF WASHINGTON:</w:t>
      </w:r>
    </w:p>
    <w:p>
      <w:pPr>
        <w:ind w:left="0" w:right="0" w:firstLine="360"/>
        <w:jc w:val="both"/>
      </w:pPr>
      <w:r>
        <w:rPr>
          <w:b/>
        </w:rPr>
        <w:t xml:space="preserve">Sec. </w:t>
      </w:r>
      <w:r>
        <w:rPr>
          <w:b/>
        </w:rPr>
        <w:fldChar w:fldCharType="begin"/>
      </w:r>
      <w:r>
        <w:rPr>
          <w:b/>
        </w:rPr>
        <w:instrText xml:space="default"> LISTNUM  LegalDefault \l 1 </w:instrText>
      </w:r>
      <w:r/>
      <w:r>
        <w:rPr>
          <w:b/>
        </w:rPr>
        <w:fldChar w:fldCharType="end"/>
      </w:r>
      <w:r>
        <w:t xml:space="preserve">  </w:t>
      </w:r>
      <w:r>
        <w:rPr/>
        <w:t xml:space="preserve">RCW </w:t>
      </w:r>
      <w:r>
        <w:t xml:space="preserve">26</w:t>
      </w:r>
      <w:r>
        <w:rPr/>
        <w:t xml:space="preserve">.</w:t>
      </w:r>
      <w:r>
        <w:t xml:space="preserve">18</w:t>
      </w:r>
      <w:r>
        <w:rPr/>
        <w:t xml:space="preserve">.</w:t>
      </w:r>
      <w:r>
        <w:t xml:space="preserve">190</w:t>
      </w:r>
      <w:r>
        <w:rPr/>
        <w:t xml:space="preserve"> and 1995 c 236 s 1 are each amended to read as follows:</w:t>
      </w:r>
    </w:p>
    <w:p>
      <w:pPr>
        <w:ind w:left="0" w:right="0" w:firstLine="360"/>
        <w:jc w:val="both"/>
      </w:pPr>
      <w:r>
        <w:rPr/>
        <w:t xml:space="preserve">(1) When the department of labor and industries or a self-insurer pays compensation under chapter 51.32 RCW on behalf of or on account of the child or children of the injured worker for whom the injured worker owes a duty of child support, the amount of compensation the department or self-insurer pays on behalf of the child or children shall be treated for all purposes as if the injured worker paid the compensation toward satisfaction of the injured worker's child support obligations.</w:t>
      </w:r>
    </w:p>
    <w:p>
      <w:pPr>
        <w:ind w:left="0" w:right="0" w:firstLine="360"/>
        <w:jc w:val="both"/>
      </w:pPr>
      <w:r>
        <w:rPr/>
        <w:t xml:space="preserve">(2) When the social security administration pays social security disability dependency benefits, retirement benefits, or survivors insurance benefits on behalf of or on account of the child or children of a ((</w:t>
      </w:r>
      <w:r>
        <w:rPr>
          <w:strike/>
        </w:rPr>
        <w:t xml:space="preserve">disabled</w:t>
      </w:r>
      <w:r>
        <w:rPr/>
        <w:t xml:space="preserve">)) person </w:t>
      </w:r>
      <w:r>
        <w:rPr>
          <w:u w:val="single"/>
        </w:rPr>
        <w:t xml:space="preserve">with disabilities</w:t>
      </w:r>
      <w:r>
        <w:rPr/>
        <w:t xml:space="preserve">, a retired person, or a deceased person, the amount of benefits paid for the child or children shall be treated for all purposes as if the ((</w:t>
      </w:r>
      <w:r>
        <w:rPr>
          <w:strike/>
        </w:rPr>
        <w:t xml:space="preserve">disabled</w:t>
      </w:r>
      <w:r>
        <w:rPr/>
        <w:t xml:space="preserve">)) person </w:t>
      </w:r>
      <w:r>
        <w:rPr>
          <w:u w:val="single"/>
        </w:rPr>
        <w:t xml:space="preserve">with disabilities</w:t>
      </w:r>
      <w:r>
        <w:rPr/>
        <w:t xml:space="preserve">, the retired person, or the deceased person paid the benefits toward the satisfaction of that person's child support obligation for that period for which benefits are paid.</w:t>
      </w:r>
    </w:p>
    <w:p>
      <w:pPr>
        <w:ind w:left="0" w:right="0" w:firstLine="360"/>
        <w:jc w:val="both"/>
      </w:pPr>
      <w:r>
        <w:rPr/>
        <w:t xml:space="preserve">(3) </w:t>
      </w:r>
      <w:r>
        <w:rPr>
          <w:u w:val="single"/>
        </w:rPr>
        <w:t xml:space="preserve">When the veterans' administration apportions a veteran's benefits to pay child support on behalf of or on account of the child or children of the veteran, the amount paid for the child or children shall be treated for all purposes as if the veteran paid the benefits toward the satisfaction of that person's child support obligation for that period for which benefits are paid.</w:t>
      </w:r>
    </w:p>
    <w:p>
      <w:pPr>
        <w:ind w:left="0" w:right="0" w:firstLine="360"/>
        <w:jc w:val="both"/>
      </w:pPr>
      <w:r>
        <w:rPr>
          <w:u w:val="single"/>
        </w:rPr>
        <w:t xml:space="preserve">(4)</w:t>
      </w:r>
      <w:r>
        <w:rPr/>
        <w:t xml:space="preserve"> Under no circumstances shall the person who has the obligation to make the transfer payment have a right to reimbursement of any compensation paid under subsection (1) ((</w:t>
      </w:r>
      <w:r>
        <w:rPr>
          <w:strike/>
        </w:rPr>
        <w:t xml:space="preserve">or</w:t>
      </w:r>
      <w:r>
        <w:rPr/>
        <w:t xml:space="preserve">))</w:t>
      </w:r>
      <w:r>
        <w:rPr>
          <w:u w:val="single"/>
        </w:rPr>
        <w:t xml:space="preserve">,</w:t>
      </w:r>
      <w:r>
        <w:rPr/>
        <w:t xml:space="preserve"> (2)</w:t>
      </w:r>
      <w:r>
        <w:rPr>
          <w:u w:val="single"/>
        </w:rPr>
        <w:t xml:space="preserve">, or (3)</w:t>
      </w:r>
      <w:r>
        <w:rPr/>
        <w:t xml:space="preserve"> of this section.</w:t>
      </w:r>
    </w:p>
    <w:p/>
    <w:p>
      <w:pPr>
        <w:jc w:val="center"/>
      </w:pPr>
      <w:r>
        <w:rPr>
          <w:b/>
        </w:rPr>
        <w:t>--- END ---</w:t>
      </w:r>
    </w:p>
    <w:sectPr>
      <w:pgNumType w:start="1"/>
      <w:footerReference xmlns:r="http://schemas.openxmlformats.org/officeDocument/2006/relationships" r:id="R059c66823fb74c7c"/>
      <w:pgMar w:top="720" w:right="1008" w:bottom="475" w:left="1296"/>
    </w:sectPr>
  </w:body>
</w:document>
</file>

<file path=word/footer.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64C17" w:rsidRDefault="00164C17">
    <w:pPr>
      <w:pStyle w:val="Footer"/>
      <w:tabs>
        <w:tab w:val="center" w:pos="4968"/>
        <w:tab w:val="right" w:pos="9936"/>
      </w:tabs>
    </w:pPr>
    <w:r>
      <w:t xml:space="preserve"> </w:t>
      <w:tab/>
    </w:r>
    <w:fldSimple w:instr=" PAGE  \* Arabic  \* MERGEFORMAT ">
      <w:r>
        <w:t>1</w:t>
      </w:r>
    </w:fldSimple>
    <w:r>
      <w:tab/>
      <w:t>SB 5793.PL</w:t>
    </w:r>
  </w:p>
</w:ftr>
</file>

<file path=word/styles.xml><?xml version="1.0" encoding="utf-8"?>
<w:styles xmlns:w="http://schemas.openxmlformats.org/wordprocessingml/2006/main">
  <w:style w:type="paragraph" w:styleId="Normal" w:default="true">
    <w:name w:val="Normal"/>
    <w:rPr>
      <w:rFonts w:ascii="Courier New" w:hAnsi="Courier New"/>
      <w:sz w:val="24"/>
    </w:rPr>
  </w:style>
  <w:docDefaults>
    <w:pPrDefault>
      <w:spacing w:before="0" w:after="0" w:line="408" w:lineRule="exact"/>
    </w:pPrDefault>
  </w:docDefaults>
</w:styles>
</file>

<file path=word/_rels/document.xml.rels>&#65279;<?xml version="1.0" encoding="utf-8"?><Relationships xmlns="http://schemas.openxmlformats.org/package/2006/relationships"><Relationship Type="http://schemas.openxmlformats.org/officeDocument/2006/relationships/styles" Target="/word/styles.xml" Id="Rd752f5e43b7244ca" /><Relationship Type="http://schemas.openxmlformats.org/officeDocument/2006/relationships/footer" Target="/word/footer.xml" Id="R059c66823fb74c7c" /></Relationships>
</file>