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8bf96c4fe0469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5596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40</w:t>
            </w:r>
            <w:r>
              <w:t xml:space="preserve">  Nays </w:t>
              <w:t xml:space="preserve">7</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2015</w:t>
            </w:r>
          </w:p>
          <w:p>
            <w:pPr>
              <w:ind w:left="0" w:right="0" w:firstLine="360"/>
            </w:pPr>
            <w:r>
              <w:t xml:space="preserve">Yeas </w:t>
              <w:t xml:space="preserve">95</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5596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5596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Commerce &amp; Labor (originally sponsored by Senators King, Hewitt, Kohl-Welles, and McAuliffe)</w:t>
      </w:r>
    </w:p>
    <w:p/>
    <w:p>
      <w:r>
        <w:rPr>
          <w:t xml:space="preserve">READ FIRST TIME 02/20/15.  </w:t>
        </w:rPr>
      </w:r>
    </w:p>
    <w:p>
      <w:r>
        <w:br/>
      </w:r>
    </w:p>
    <w:p>
      <w:r>
        <w:fldChar w:fldCharType="begin"/>
      </w:r>
      <w:r>
        <w:instrText xml:space="default"> ADVANCE \y328 </w:instrText>
      </w:r>
      <w:r>
        <w:fldChar w:fldCharType="end"/>
      </w:r>
    </w:p>
    <w:p>
      <w:pPr>
        <w:ind w:left="0" w:right="0" w:firstLine="360"/>
        <w:jc w:val="both"/>
      </w:pPr>
      <w:r>
        <w:rPr/>
        <w:t xml:space="preserve">AN ACT Relating to creating a special permit by a manufacturer of wine to hold a private event for the purpose of tasting and selling wine of its own production; and amending RCW 66.20.010.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2013 c 59 s 1 are each amended to read as follows:</w:t>
      </w:r>
    </w:p>
    <w:p>
      <w:pPr>
        <w:ind w:left="0" w:right="0" w:firstLine="360"/>
        <w:jc w:val="both"/>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ind w:left="0" w:right="0" w:firstLine="360"/>
        <w:jc w:val="both"/>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ind w:left="0" w:right="0" w:firstLine="360"/>
        <w:jc w:val="both"/>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ind w:left="0" w:right="0" w:firstLine="360"/>
        <w:jc w:val="both"/>
      </w:pPr>
      <w:r>
        <w:rPr/>
        <w:t xml:space="preserve">(3) Where the application is for a special permit to consume liquor at a banquet, at a specified date and place, a special permit to purchase liquor for consumption at such banquet, to such applicants as may be fixed by the board;</w:t>
      </w:r>
    </w:p>
    <w:p>
      <w:pPr>
        <w:ind w:left="0" w:right="0" w:firstLine="360"/>
        <w:jc w:val="both"/>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ind w:left="0" w:right="0" w:firstLine="360"/>
        <w:jc w:val="both"/>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ind w:left="0" w:right="0" w:firstLine="360"/>
        <w:jc w:val="both"/>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ind w:left="0" w:right="0" w:firstLine="360"/>
        <w:jc w:val="both"/>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ind w:left="0" w:right="0" w:firstLine="360"/>
        <w:jc w:val="both"/>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66.24.290 and 66.24.210;</w:t>
      </w:r>
    </w:p>
    <w:p>
      <w:pPr>
        <w:ind w:left="0" w:right="0" w:firstLine="360"/>
        <w:jc w:val="both"/>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66.24.290 and 66.24.210;</w:t>
      </w:r>
    </w:p>
    <w:p>
      <w:pPr>
        <w:ind w:left="0" w:right="0" w:firstLine="360"/>
        <w:jc w:val="both"/>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66.24.290 and 66.24.210;</w:t>
      </w:r>
    </w:p>
    <w:p>
      <w:pPr>
        <w:ind w:left="0" w:right="0" w:firstLine="360"/>
        <w:jc w:val="both"/>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ind w:left="0" w:right="0" w:firstLine="360"/>
        <w:jc w:val="both"/>
      </w:pPr>
      <w:r>
        <w:rPr/>
        <w:t xml:space="preserve">(12) Where the application is for a special permit to allow tasting of alcohol by persons at least eighteen years of age under the following circumstances:</w:t>
      </w:r>
    </w:p>
    <w:p>
      <w:pPr>
        <w:ind w:left="0" w:right="0" w:firstLine="360"/>
        <w:jc w:val="both"/>
      </w:pPr>
      <w:r>
        <w:rPr/>
        <w:t xml:space="preserve">(a) The application is from a community or technical college as defined in RCW 28B.50.030;</w:t>
      </w:r>
    </w:p>
    <w:p>
      <w:pPr>
        <w:ind w:left="0" w:right="0" w:firstLine="360"/>
        <w:jc w:val="both"/>
      </w:pPr>
      <w:r>
        <w:rPr/>
        <w:t xml:space="preserve">(b) The person who is permitted to taste under this subsection is enrolled as a student in a required or elective class that is part of a culinary, wine technology, beer technology, or spirituous technology-related degree program;</w:t>
      </w:r>
    </w:p>
    <w:p>
      <w:pPr>
        <w:ind w:left="0" w:right="0" w:firstLine="360"/>
        <w:jc w:val="both"/>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ind w:left="0" w:right="0" w:firstLine="360"/>
        <w:jc w:val="both"/>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ind w:left="0" w:right="0" w:firstLine="360"/>
        <w:jc w:val="both"/>
      </w:pPr>
      <w:r>
        <w:rPr/>
        <w:t xml:space="preserve">(e) The enrolled student permitted to taste the alcoholic beverages does not purchase the alcoholic beverages; and</w:t>
      </w:r>
    </w:p>
    <w:p>
      <w:pPr>
        <w:ind w:left="0" w:right="0" w:firstLine="360"/>
        <w:jc w:val="both"/>
      </w:pPr>
      <w:r>
        <w:rPr/>
        <w:t xml:space="preserve">(f) The permit fee for the special permit provided for in this subsection (12) shall be waived by the board</w:t>
      </w:r>
      <w:r>
        <w:rPr>
          <w:u w:val="single"/>
        </w:rPr>
        <w:t xml:space="preserve">;</w:t>
      </w:r>
    </w:p>
    <w:p>
      <w:pPr>
        <w:ind w:left="0" w:right="0" w:firstLine="360"/>
        <w:jc w:val="both"/>
      </w:pPr>
      <w:r>
        <w:rPr>
          <w:u w:val="single"/>
        </w:rPr>
        <w:t xml:space="preserve">(13) Where the application is for a special permit by a manufacturer of wine for an event not open to the general public to be held or conducted at a specific place upon a specific date for the purpose of tasting and selling wine of its own production. The winery must obtain a permit for a fee of ten dollars per event. An application for the permit must be submitted at least ten days before the event and once issued, must be posted in a conspicuous place at the premises for which the permit was issued during all times the permit is in use</w:t>
      </w:r>
      <w:r>
        <w:rPr/>
        <w:t xml:space="preserve">. </w:t>
      </w:r>
      <w:r>
        <w:rPr>
          <w:u w:val="single"/>
        </w:rPr>
        <w:t xml:space="preserve">No more than twelve events per year may be held by a single manufacturer under this subsection.</w:t>
      </w:r>
    </w:p>
    <w:p/>
    <w:p>
      <w:pPr>
        <w:jc w:val="center"/>
      </w:pPr>
      <w:r>
        <w:rPr>
          <w:b/>
        </w:rPr>
        <w:t>--- END ---</w:t>
      </w:r>
    </w:p>
    <w:sectPr>
      <w:pgNumType w:start="1"/>
      <w:footerReference xmlns:r="http://schemas.openxmlformats.org/officeDocument/2006/relationships" r:id="Rec8dd3d564be46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5596.PL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791121b97a4159" /><Relationship Type="http://schemas.openxmlformats.org/officeDocument/2006/relationships/footer" Target="/word/footer.xml" Id="Rec8dd3d564be46bd" /></Relationships>
</file>