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fff6c5e24b94db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5510</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16, 2015</w:t>
            </w:r>
          </w:p>
          <w:p>
            <w:pPr>
              <w:ind w:left="0" w:right="0" w:firstLine="360"/>
            </w:pPr>
            <w:r>
              <w:t xml:space="preserve">Yeas </w:t>
              <w:t xml:space="preserve">46</w:t>
            </w:r>
            <w:r>
              <w:t xml:space="preserve">  Nays </w:t>
              <w:t xml:space="preserve">1</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5510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5510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Braun, Baumgartner, Rivers, and Angel</w:t>
      </w:r>
    </w:p>
    <w:p/>
    <w:p>
      <w:r>
        <w:rPr>
          <w:t xml:space="preserve">Read first time 01/22/15.  </w:t>
        </w:rPr>
      </w:r>
      <w:r>
        <w:rPr>
          <w:t xml:space="preserve">Referred to Committee on Commerce &amp; Labor.</w:t>
        </w:rPr>
      </w:r>
    </w:p>
    <w:p>
      <w:r>
        <w:br/>
      </w:r>
    </w:p>
    <w:p>
      <w:r>
        <w:fldChar w:fldCharType="begin"/>
      </w:r>
      <w:r>
        <w:instrText xml:space="default"> ADVANCE \y328 </w:instrText>
      </w:r>
      <w:r>
        <w:fldChar w:fldCharType="end"/>
      </w:r>
    </w:p>
    <w:p>
      <w:pPr>
        <w:ind w:left="0" w:right="0" w:firstLine="360"/>
        <w:jc w:val="both"/>
      </w:pPr>
      <w:r>
        <w:rPr/>
        <w:t xml:space="preserve">AN ACT Relating to simplifying and adding certainty to the calculation of workers' compensation benefits; creating a new section; and providing an expiration date.</w:t>
      </w:r>
    </w:p>
    <w:p>
      <w:r>
        <w:t/>
      </w:r>
    </w:p>
    <w:p>
      <w:r>
        <w:t>BE IT ENACTED BY THE LEGISLATURE OF THE STATE OF WASHINGTON:</w:t>
      </w:r>
    </w:p>
    <w:p>
      <w:pPr>
        <w:ind w:left="0" w:right="0" w:firstLine="360"/>
        <w:jc w:val="both"/>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labor and industries shall convene, no later than August 1, 2015, a benefit accuracy working group under the industrial insurance program. The director must appoint members to the working group as follows: Two members representing labor, two members representing employers, and at least two members representing the department of labor and industries. Members must serve without compensation but are entitled to travel expenses as provided in RCW 43.03.050 and 43.03.060. All expenses of this working group must be paid by the department. The working group must focus on improving the accuracy, simplicity, fairness, and consistency of calculating and providing wage replacement benefits and shall not consider overall reductions in existing worker benefit levels. The working group must report back to the appropriate committees of the legislature by February 1, 2016, and September 1, 2016. This section expires December 31, 2016.</w:t>
      </w:r>
    </w:p>
    <w:p/>
    <w:p>
      <w:pPr>
        <w:jc w:val="center"/>
      </w:pPr>
      <w:r>
        <w:rPr>
          <w:b/>
        </w:rPr>
        <w:t>--- END ---</w:t>
      </w:r>
    </w:p>
    <w:sectPr>
      <w:pgNumType w:start="1"/>
      <w:footerReference xmlns:r="http://schemas.openxmlformats.org/officeDocument/2006/relationships" r:id="R4962002571ae49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5510.PL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1c83f3997040d8" /><Relationship Type="http://schemas.openxmlformats.org/officeDocument/2006/relationships/footer" Target="/word/footer.xml" Id="R4962002571ae49e9" /></Relationships>
</file>