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3f8ccf3704327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SENATE BILL 5101</w:t>
      </w:r>
    </w:p>
    <w:p>
      <w:pPr>
        <w:jc w:val="center"/>
        <w:spacing w:before="720" w:after="0" w:line="240"/>
      </w:pPr>
      <w:r>
        <w:t>64th Legislature</w:t>
      </w:r>
    </w:p>
    <w:p>
      <w:pPr>
        <w:jc w:val="center"/>
        <w:spacing w:before="0" w:after="1440" w:line="240"/>
      </w:pPr>
      <w:r>
        <w:t>2015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February 24, 2015</w:t>
            </w:r>
          </w:p>
          <w:p>
            <w:pPr>
              <w:ind w:left="0" w:right="0" w:firstLine="360"/>
            </w:pPr>
            <w:r>
              <w:t xml:space="preserve">Yeas </w:t>
              <w:t xml:space="preserve">47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  <w:p/>
          <w:p/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April 14, 2015</w:t>
            </w:r>
          </w:p>
          <w:p>
            <w:pPr>
              <w:ind w:left="0" w:right="0" w:firstLine="360"/>
            </w:pPr>
            <w:r>
              <w:t xml:space="preserve">Yeas </w:t>
              <w:t xml:space="preserve">97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ind w:left="0" w:right="0" w:firstLine="180"/>
              <w:jc w:val="both"/>
            </w:pPr>
            <w:r>
              <w:rPr>
                <w:rFonts w:ascii="Times New Roman" w:hAnsi="Times New Roman"/>
                <w:sz w:val="20"/>
              </w:rPr>
              <w:t xml:space="preserve">I, Hunter G. Goodman, Secretary of the Senate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SENATE BILL 5101</w:t>
            </w:r>
            <w:r>
              <w:rPr>
                <w:rFonts w:ascii="Times New Roman" w:hAnsi="Times New Roman"/>
                <w:sz w:val="20"/>
              </w:rPr>
              <w:t xml:space="preserve"> as passed by Senate and the House of Representatives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</w:pPr>
            <w:r>
              <w:rPr>
                <w:b/>
              </w:rPr>
              <w:t>Chief Clerk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ind w:left="0" w:right="0" w:firstLine="18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ind w:left="0" w:right="0" w:firstLine="18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5101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2015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Senators Padden and O'Ban</w:t>
      </w:r>
    </w:p>
    <w:p/>
    <w:p>
      <w:r>
        <w:rPr>
          <w:t xml:space="preserve">Read first time 01/14/15.  </w:t>
        </w:rPr>
      </w:r>
      <w:r>
        <w:rPr>
          <w:t xml:space="preserve">Referred to Committee on Law &amp; Justice.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ind w:left="0" w:right="0" w:firstLine="360"/>
        <w:jc w:val="both"/>
      </w:pPr>
      <w:r>
        <w:rPr/>
        <w:t xml:space="preserve">AN ACT Relating to mental status evaluations; and amending RCW 9.94B.080.</w:t>
      </w:r>
    </w:p>
    <w:p>
      <w:r>
        <w:t/>
      </w:r>
    </w:p>
    <w:p>
      <w:r>
        <w:t>BE IT ENACTED BY THE LEGISLATURE OF THE STATE OF WASHINGTON:</w:t>
      </w:r>
    </w:p>
    <w:p>
      <w:pPr>
        <w:ind w:left="0" w:right="0" w:firstLine="360"/>
        <w:jc w:val="both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9</w:t>
      </w:r>
      <w:r>
        <w:rPr/>
        <w:t xml:space="preserve">.</w:t>
      </w:r>
      <w:r>
        <w:t xml:space="preserve">94B</w:t>
      </w:r>
      <w:r>
        <w:rPr/>
        <w:t xml:space="preserve">.</w:t>
      </w:r>
      <w:r>
        <w:t xml:space="preserve">080</w:t>
      </w:r>
      <w:r>
        <w:rPr/>
        <w:t xml:space="preserve"> and 2008 c 231 s 53 are each amended to read as follows:</w:t>
      </w:r>
    </w:p>
    <w:p>
      <w:pPr>
        <w:ind w:left="0" w:right="0" w:firstLine="360"/>
        <w:jc w:val="both"/>
      </w:pPr>
      <w:r>
        <w:rPr/>
        <w:t xml:space="preserve">The court may order an offender whose sentence includes community placement or community supervision to undergo a mental status evaluation and to participate in available outpatient mental health treatment, if the court finds that reasonable grounds exist to believe that the offender is a mentally ill person as defined in RCW 71.24.025, and that this condition is likely to have influenced the offense. An order requiring mental status evaluation or treatment ((</w:t>
      </w:r>
      <w:r>
        <w:rPr>
          <w:strike/>
        </w:rPr>
        <w:t xml:space="preserve">must</w:t>
      </w:r>
      <w:r>
        <w:rPr/>
        <w:t xml:space="preserve">)) </w:t>
      </w:r>
      <w:r>
        <w:rPr>
          <w:u w:val="single"/>
        </w:rPr>
        <w:t xml:space="preserve">may</w:t>
      </w:r>
      <w:r>
        <w:rPr/>
        <w:t xml:space="preserve"> be based on a presentence report and, if applicable, mental status evaluations that have been filed with the court to determine the offender's competency or eligibility for a defense of insanity. The court may order additional evaluations at a later date if deemed appropriate.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89ad4970cbcb490b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5101.PL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14084b71334fef" /><Relationship Type="http://schemas.openxmlformats.org/officeDocument/2006/relationships/footer" Target="/word/footer.xml" Id="R89ad4970cbcb490b" /></Relationships>
</file>